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2E" w:rsidRPr="004A601D" w:rsidRDefault="0002232E" w:rsidP="000223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4A601D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Часть I. Титульный лист добровольного предложения (обязательного предложения) о приобретении эмиссионных ценных бумаг акционерного общества</w:t>
      </w:r>
    </w:p>
    <w:p w:rsidR="0002232E" w:rsidRPr="001F3A4A" w:rsidRDefault="0002232E" w:rsidP="00144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1F3A4A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ДОБРОВОЛЬНОЕ ПРЕДЛОЖЕНИЕ</w:t>
      </w:r>
    </w:p>
    <w:p w:rsidR="0002232E" w:rsidRPr="001F3A4A" w:rsidRDefault="0002232E" w:rsidP="00144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1F3A4A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О ПРИОБРЕТЕНИИ ЭМИССИОННЫХ ЦЕННЫХ БУМАГ</w:t>
      </w:r>
    </w:p>
    <w:p w:rsidR="0002232E" w:rsidRPr="001F3A4A" w:rsidRDefault="0002232E" w:rsidP="00144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0"/>
          <w:tab w:val="left" w:pos="5496"/>
          <w:tab w:val="left" w:pos="6412"/>
          <w:tab w:val="left" w:pos="686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1F3A4A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АКЦИОНЕРНОГО ОБЩЕСТВА</w:t>
      </w:r>
    </w:p>
    <w:p w:rsidR="0002232E" w:rsidRPr="004A601D" w:rsidRDefault="0002232E" w:rsidP="000223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02232E" w:rsidRPr="001F3A4A" w:rsidRDefault="00E771E8" w:rsidP="001F3A4A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</w:rPr>
        <w:t>ГАНЗЮК АНАТОЛИЙ ИВАНОВИЧ</w:t>
      </w:r>
    </w:p>
    <w:p w:rsidR="0002232E" w:rsidRPr="004A601D" w:rsidRDefault="0002232E" w:rsidP="000223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18"/>
          <w:szCs w:val="18"/>
          <w:lang w:eastAsia="ru-RU"/>
        </w:rPr>
      </w:pPr>
      <w:r w:rsidRPr="004A601D">
        <w:rPr>
          <w:rFonts w:ascii="Times New Roman" w:eastAsia="Times New Roman" w:hAnsi="Times New Roman"/>
          <w:color w:val="22272F"/>
          <w:sz w:val="18"/>
          <w:szCs w:val="18"/>
          <w:lang w:eastAsia="ru-RU"/>
        </w:rPr>
        <w:t>(наименование / фирменное наименование (фамилия, имя, отчество (последнее</w:t>
      </w:r>
      <w:r w:rsidR="001F3A4A">
        <w:rPr>
          <w:rFonts w:ascii="Times New Roman" w:eastAsia="Times New Roman" w:hAnsi="Times New Roman"/>
          <w:color w:val="22272F"/>
          <w:sz w:val="18"/>
          <w:szCs w:val="18"/>
          <w:lang w:eastAsia="ru-RU"/>
        </w:rPr>
        <w:t xml:space="preserve"> </w:t>
      </w:r>
      <w:r w:rsidRPr="004A601D">
        <w:rPr>
          <w:rFonts w:ascii="Times New Roman" w:eastAsia="Times New Roman" w:hAnsi="Times New Roman"/>
          <w:color w:val="22272F"/>
          <w:sz w:val="18"/>
          <w:szCs w:val="18"/>
          <w:lang w:eastAsia="ru-RU"/>
        </w:rPr>
        <w:t>при е</w:t>
      </w:r>
      <w:r w:rsidR="001F3A4A">
        <w:rPr>
          <w:rFonts w:ascii="Times New Roman" w:eastAsia="Times New Roman" w:hAnsi="Times New Roman"/>
          <w:color w:val="22272F"/>
          <w:sz w:val="18"/>
          <w:szCs w:val="18"/>
          <w:lang w:eastAsia="ru-RU"/>
        </w:rPr>
        <w:t xml:space="preserve">го наличии) лица, направляющего </w:t>
      </w:r>
      <w:r w:rsidRPr="004A601D">
        <w:rPr>
          <w:rFonts w:ascii="Times New Roman" w:eastAsia="Times New Roman" w:hAnsi="Times New Roman"/>
          <w:color w:val="22272F"/>
          <w:sz w:val="18"/>
          <w:szCs w:val="18"/>
          <w:lang w:eastAsia="ru-RU"/>
        </w:rPr>
        <w:t>добровольное предложение)</w:t>
      </w:r>
    </w:p>
    <w:p w:rsidR="00621F26" w:rsidRPr="004A601D" w:rsidRDefault="00621F26" w:rsidP="000223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</w:p>
    <w:p w:rsidR="00621F26" w:rsidRPr="004A601D" w:rsidRDefault="00621F26" w:rsidP="000223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F4BBD" w:rsidRPr="00D73635" w:rsidRDefault="0002232E" w:rsidP="001F3A4A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pacing w:val="-2"/>
          <w:sz w:val="18"/>
          <w:szCs w:val="18"/>
          <w:lang w:eastAsia="ru-RU"/>
        </w:rPr>
      </w:pPr>
      <w:r w:rsidRPr="00D73635">
        <w:rPr>
          <w:rFonts w:ascii="Times New Roman" w:hAnsi="Times New Roman"/>
          <w:b/>
          <w:bCs/>
          <w:iCs/>
          <w:spacing w:val="-2"/>
          <w:sz w:val="24"/>
          <w:szCs w:val="24"/>
        </w:rPr>
        <w:t>АКЦИОНЕРНОЕ ОБЩЕСТВО</w:t>
      </w:r>
      <w:r w:rsidR="00D73635" w:rsidRPr="00D73635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«</w:t>
      </w:r>
      <w:r w:rsidR="00E771E8">
        <w:rPr>
          <w:rFonts w:ascii="Times New Roman" w:hAnsi="Times New Roman"/>
          <w:b/>
          <w:bCs/>
          <w:iCs/>
          <w:spacing w:val="-2"/>
          <w:sz w:val="24"/>
          <w:szCs w:val="24"/>
        </w:rPr>
        <w:t>САХАЛИНАВТОТРАНС</w:t>
      </w:r>
      <w:r w:rsidR="00D73635" w:rsidRPr="00D73635">
        <w:rPr>
          <w:rFonts w:ascii="Times New Roman" w:hAnsi="Times New Roman"/>
          <w:b/>
          <w:bCs/>
          <w:iCs/>
          <w:spacing w:val="-2"/>
          <w:sz w:val="24"/>
          <w:szCs w:val="24"/>
        </w:rPr>
        <w:t>»</w:t>
      </w:r>
      <w:r w:rsidR="00FF4BBD" w:rsidRPr="00D73635">
        <w:rPr>
          <w:rFonts w:ascii="Times New Roman" w:eastAsia="Times New Roman" w:hAnsi="Times New Roman"/>
          <w:color w:val="22272F"/>
          <w:spacing w:val="-2"/>
          <w:sz w:val="18"/>
          <w:szCs w:val="18"/>
          <w:lang w:eastAsia="ru-RU"/>
        </w:rPr>
        <w:t xml:space="preserve"> </w:t>
      </w:r>
    </w:p>
    <w:p w:rsidR="0002232E" w:rsidRPr="004A601D" w:rsidRDefault="0002232E" w:rsidP="000223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18"/>
          <w:szCs w:val="18"/>
          <w:lang w:eastAsia="ru-RU"/>
        </w:rPr>
      </w:pPr>
      <w:r w:rsidRPr="004A601D">
        <w:rPr>
          <w:rFonts w:ascii="Times New Roman" w:eastAsia="Times New Roman" w:hAnsi="Times New Roman"/>
          <w:color w:val="22272F"/>
          <w:sz w:val="18"/>
          <w:szCs w:val="18"/>
          <w:lang w:eastAsia="ru-RU"/>
        </w:rPr>
        <w:t>(полное фирменное наименование акционерного общества, в отношении</w:t>
      </w:r>
      <w:r w:rsidR="001F3A4A">
        <w:rPr>
          <w:rFonts w:ascii="Times New Roman" w:eastAsia="Times New Roman" w:hAnsi="Times New Roman"/>
          <w:color w:val="22272F"/>
          <w:sz w:val="18"/>
          <w:szCs w:val="18"/>
          <w:lang w:eastAsia="ru-RU"/>
        </w:rPr>
        <w:t xml:space="preserve"> </w:t>
      </w:r>
      <w:r w:rsidRPr="004A601D">
        <w:rPr>
          <w:rFonts w:ascii="Times New Roman" w:eastAsia="Times New Roman" w:hAnsi="Times New Roman"/>
          <w:color w:val="22272F"/>
          <w:sz w:val="18"/>
          <w:szCs w:val="18"/>
          <w:lang w:eastAsia="ru-RU"/>
        </w:rPr>
        <w:t>эмиссионных ценных бумаг которого направляется добровольное предложение)</w:t>
      </w:r>
    </w:p>
    <w:p w:rsidR="00826FCD" w:rsidRPr="004A601D" w:rsidRDefault="00826FCD" w:rsidP="000223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tbl>
      <w:tblPr>
        <w:tblW w:w="97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2843"/>
        <w:gridCol w:w="481"/>
        <w:gridCol w:w="2287"/>
        <w:gridCol w:w="1943"/>
      </w:tblGrid>
      <w:tr w:rsidR="0002232E" w:rsidRPr="00C452F8" w:rsidTr="008902BD">
        <w:trPr>
          <w:jc w:val="center"/>
        </w:trPr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E" w:rsidRPr="004A601D" w:rsidRDefault="0002232E" w:rsidP="00890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02232E" w:rsidRPr="004A601D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Вид, категория (тип), серия ценных бумаг, в отношении которых направляется добровольное предложение (обязательное предложение) об их приобретении</w:t>
            </w:r>
          </w:p>
          <w:p w:rsidR="0002232E" w:rsidRPr="004A601D" w:rsidRDefault="0002232E" w:rsidP="00890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E" w:rsidRPr="004A601D" w:rsidRDefault="0002232E" w:rsidP="00890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02232E" w:rsidRPr="004A601D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ценных бумаг данного вида, категории (типа), серии, в отношении которых направляется добровольное предложение (обязательное предложение) об их приобретении (штук)</w:t>
            </w:r>
          </w:p>
        </w:tc>
      </w:tr>
      <w:tr w:rsidR="00BF2F29" w:rsidRPr="00C452F8" w:rsidTr="00BF2F29">
        <w:trPr>
          <w:trHeight w:val="348"/>
          <w:jc w:val="center"/>
        </w:trPr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29" w:rsidRPr="004A601D" w:rsidRDefault="00BF2F29" w:rsidP="00ED2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Акции обыкновенные</w:t>
            </w: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29" w:rsidRPr="004A601D" w:rsidRDefault="002F32F6" w:rsidP="002F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66 040</w:t>
            </w:r>
          </w:p>
        </w:tc>
      </w:tr>
      <w:tr w:rsidR="0002232E" w:rsidRPr="00C452F8" w:rsidTr="00447954">
        <w:trPr>
          <w:jc w:val="center"/>
        </w:trPr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32E" w:rsidRPr="004A601D" w:rsidRDefault="0002232E" w:rsidP="00EB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 (место жительства) лица, направляющего добровольное предложение (обязательное предложение)</w:t>
            </w: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954" w:rsidRDefault="00447954" w:rsidP="00EB75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Сахалинская область, </w:t>
            </w:r>
            <w:r w:rsidR="0002232E" w:rsidRPr="00C452F8">
              <w:rPr>
                <w:rFonts w:ascii="Times New Roman" w:hAnsi="Times New Roman"/>
                <w:iCs/>
                <w:sz w:val="20"/>
                <w:szCs w:val="20"/>
              </w:rPr>
              <w:t>г.</w:t>
            </w:r>
            <w:r w:rsidR="00D42964" w:rsidRPr="00C452F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47640" w:rsidRPr="00C452F8">
              <w:rPr>
                <w:rFonts w:ascii="Times New Roman" w:hAnsi="Times New Roman"/>
                <w:iCs/>
                <w:sz w:val="20"/>
                <w:szCs w:val="20"/>
              </w:rPr>
              <w:t>Южно-Сахалинск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02232E" w:rsidRPr="004A601D" w:rsidRDefault="00447954" w:rsidP="00EB75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47954">
              <w:rPr>
                <w:rFonts w:ascii="Times New Roman" w:hAnsi="Times New Roman"/>
                <w:iCs/>
                <w:sz w:val="20"/>
                <w:szCs w:val="20"/>
              </w:rPr>
              <w:t>ул. Преображенская, 8</w:t>
            </w:r>
          </w:p>
        </w:tc>
      </w:tr>
      <w:tr w:rsidR="0002232E" w:rsidRPr="00C452F8" w:rsidTr="008902BD">
        <w:trPr>
          <w:jc w:val="center"/>
        </w:trPr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E" w:rsidRPr="004A601D" w:rsidRDefault="0002232E" w:rsidP="00890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Контактная информация для связи с лицом, направляющим добровольное предложение </w:t>
            </w:r>
          </w:p>
        </w:tc>
      </w:tr>
      <w:tr w:rsidR="0002232E" w:rsidRPr="00C452F8" w:rsidTr="00402D42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32E" w:rsidRPr="004A601D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11D" w:rsidRPr="004A601D" w:rsidRDefault="00BB611D" w:rsidP="0039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+7 (9</w:t>
            </w:r>
            <w:r w:rsidR="00314308"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63</w:t>
            </w:r>
            <w:r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) </w:t>
            </w:r>
            <w:r w:rsidR="00314308"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289</w:t>
            </w:r>
            <w:r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-</w:t>
            </w:r>
            <w:r w:rsidR="00314308"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21</w:t>
            </w:r>
            <w:r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-</w:t>
            </w:r>
            <w:r w:rsidR="00314308"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88</w:t>
            </w:r>
            <w:r w:rsidRPr="004A601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02232E" w:rsidRPr="004A601D" w:rsidRDefault="0002232E" w:rsidP="0039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(контактные телефоны лица, направляющего добровольное предложение (обязательное предложение), с указанием междугородного кода)</w:t>
            </w:r>
          </w:p>
        </w:tc>
      </w:tr>
      <w:tr w:rsidR="0002232E" w:rsidRPr="00C452F8" w:rsidTr="00402D42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32E" w:rsidRPr="004A601D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A5" w:rsidRPr="004A601D" w:rsidRDefault="003961A5" w:rsidP="0039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8</w:t>
            </w:r>
            <w:r w:rsidR="00314308"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(</w:t>
            </w:r>
            <w:r w:rsidR="00BB611D"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4242</w:t>
            </w:r>
            <w:r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BB611D"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314308" w:rsidRPr="0031430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220-232</w:t>
            </w:r>
          </w:p>
          <w:p w:rsidR="0002232E" w:rsidRPr="004A601D" w:rsidRDefault="0002232E" w:rsidP="0039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 факса лица, направляющего добровольное (обязательное предложение), с указанием междугородного кода)</w:t>
            </w:r>
          </w:p>
        </w:tc>
      </w:tr>
      <w:tr w:rsidR="0002232E" w:rsidRPr="00C452F8" w:rsidTr="00402D42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32E" w:rsidRPr="004A601D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  <w:p w:rsidR="0002232E" w:rsidRPr="004A601D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электронной</w:t>
            </w:r>
          </w:p>
          <w:p w:rsidR="0002232E" w:rsidRPr="004A601D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почты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11D" w:rsidRPr="00447954" w:rsidRDefault="00314308" w:rsidP="0039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314308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ganzyuk</w:t>
            </w:r>
            <w:proofErr w:type="spellEnd"/>
            <w:r w:rsidRPr="00044D2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.59</w:t>
            </w:r>
            <w:hyperlink r:id="rId8" w:history="1">
              <w:r w:rsidRPr="00314308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</w:rPr>
                <w:t>@mail.</w:t>
              </w:r>
              <w:proofErr w:type="spellStart"/>
              <w:r w:rsidR="00044D21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2232E" w:rsidRPr="004A601D" w:rsidRDefault="00FF4BBD" w:rsidP="0039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232E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электронной почты лица, направляющего добровольное предложение (обязательное предложение)</w:t>
            </w:r>
          </w:p>
        </w:tc>
      </w:tr>
      <w:tr w:rsidR="0002232E" w:rsidRPr="00C452F8" w:rsidTr="00402D42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32E" w:rsidRPr="004A601D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для направления почтовой корреспонденции</w:t>
            </w:r>
          </w:p>
        </w:tc>
        <w:tc>
          <w:tcPr>
            <w:tcW w:w="7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11D" w:rsidRPr="00C452F8" w:rsidRDefault="00BB611D" w:rsidP="00BB61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b/>
                <w:iCs/>
                <w:sz w:val="20"/>
                <w:szCs w:val="20"/>
              </w:rPr>
              <w:t>6930</w:t>
            </w:r>
            <w:r w:rsidR="00E35459">
              <w:rPr>
                <w:rFonts w:ascii="Times New Roman" w:hAnsi="Times New Roman"/>
                <w:b/>
                <w:iCs/>
                <w:sz w:val="20"/>
                <w:szCs w:val="20"/>
              </w:rPr>
              <w:t>00</w:t>
            </w:r>
            <w:r w:rsidRPr="00C452F8">
              <w:rPr>
                <w:rFonts w:ascii="Times New Roman" w:hAnsi="Times New Roman"/>
                <w:b/>
                <w:iCs/>
                <w:sz w:val="20"/>
                <w:szCs w:val="20"/>
              </w:rPr>
              <w:t>, Сахалинская область,</w:t>
            </w:r>
          </w:p>
          <w:p w:rsidR="00BB611D" w:rsidRPr="004A601D" w:rsidRDefault="00BB611D" w:rsidP="00BB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452F8">
              <w:rPr>
                <w:rFonts w:ascii="Times New Roman" w:hAnsi="Times New Roman"/>
                <w:b/>
                <w:iCs/>
                <w:sz w:val="20"/>
                <w:szCs w:val="20"/>
                <w:u w:val="single"/>
              </w:rPr>
              <w:t>г. Южно-Сахалинск</w:t>
            </w:r>
            <w:r w:rsidR="00E2393F">
              <w:rPr>
                <w:rFonts w:ascii="Times New Roman" w:hAnsi="Times New Roman"/>
                <w:b/>
                <w:iCs/>
                <w:sz w:val="20"/>
                <w:szCs w:val="20"/>
                <w:u w:val="single"/>
              </w:rPr>
              <w:t>, ул. Преображенская,</w:t>
            </w:r>
            <w:r w:rsidRPr="00C452F8">
              <w:rPr>
                <w:rFonts w:ascii="Times New Roman" w:hAnsi="Times New Roman"/>
                <w:b/>
                <w:iCs/>
                <w:sz w:val="20"/>
                <w:szCs w:val="20"/>
                <w:u w:val="single"/>
              </w:rPr>
              <w:t xml:space="preserve"> </w:t>
            </w:r>
            <w:r w:rsidR="00E2393F">
              <w:rPr>
                <w:rFonts w:ascii="Times New Roman" w:hAnsi="Times New Roman"/>
                <w:b/>
                <w:iCs/>
                <w:sz w:val="20"/>
                <w:szCs w:val="20"/>
                <w:u w:val="single"/>
              </w:rPr>
              <w:t>8</w:t>
            </w:r>
          </w:p>
          <w:p w:rsidR="0002232E" w:rsidRPr="004A601D" w:rsidRDefault="0002232E" w:rsidP="00BB6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адрес на территории Российской Федерации, используемый лицом, направляющим добровольное предложение (обязательное предложение), для получения почтовой корреспонденции)</w:t>
            </w:r>
          </w:p>
        </w:tc>
      </w:tr>
      <w:tr w:rsidR="0002232E" w:rsidRPr="00C452F8" w:rsidTr="008902BD">
        <w:trPr>
          <w:jc w:val="center"/>
        </w:trPr>
        <w:tc>
          <w:tcPr>
            <w:tcW w:w="5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E" w:rsidRPr="004A601D" w:rsidRDefault="0002232E" w:rsidP="00890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02232E" w:rsidRPr="004A601D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02232E" w:rsidRPr="004A601D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должности руководителя или иного лица, подписывающего добровольное предложение (обязательное предложение) от имени лица, направляющего такое предложение, название и реквизиты документа, на основании которого иному лицу предоставлено право подписывать добровольное предложение (обязательное предложение) от имени направляющего его лица)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E" w:rsidRPr="004A601D" w:rsidRDefault="0002232E" w:rsidP="00890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1F3A4A" w:rsidRDefault="001F3A4A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32E" w:rsidRPr="004A601D" w:rsidRDefault="001F3A4A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="0002232E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02232E" w:rsidRPr="004A601D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E" w:rsidRPr="004A601D" w:rsidRDefault="0002232E" w:rsidP="00890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02232E" w:rsidRPr="004A601D" w:rsidRDefault="00E2393F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Ганзюк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Анатолий Иванович</w:t>
            </w:r>
          </w:p>
          <w:p w:rsidR="0002232E" w:rsidRPr="004A601D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02232E" w:rsidRPr="00C452F8" w:rsidTr="008902BD">
        <w:trPr>
          <w:trHeight w:val="276"/>
          <w:jc w:val="center"/>
        </w:trPr>
        <w:tc>
          <w:tcPr>
            <w:tcW w:w="5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32E" w:rsidRPr="004A601D" w:rsidRDefault="0002232E" w:rsidP="00890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E" w:rsidRPr="004A601D" w:rsidRDefault="0002232E" w:rsidP="00890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02232E" w:rsidRPr="004A601D" w:rsidRDefault="0002232E" w:rsidP="00890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02232E" w:rsidRPr="004A601D" w:rsidRDefault="0002232E" w:rsidP="00890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02232E" w:rsidRPr="004A601D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02232E" w:rsidRPr="004A601D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(для юридических лиц)</w:t>
            </w:r>
          </w:p>
        </w:tc>
      </w:tr>
      <w:tr w:rsidR="0002232E" w:rsidRPr="00C452F8" w:rsidTr="008902BD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E" w:rsidRPr="004A601D" w:rsidRDefault="0002232E" w:rsidP="00890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02232E" w:rsidRPr="00664758" w:rsidRDefault="0002232E" w:rsidP="0089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r w:rsidR="00880B4B"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391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80B4B"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="002F3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</w:t>
            </w:r>
            <w:r w:rsidR="00E239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986037"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FF4BBD"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02232E" w:rsidRPr="004A601D" w:rsidRDefault="0002232E" w:rsidP="00890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32E" w:rsidRPr="004A601D" w:rsidRDefault="0002232E" w:rsidP="008902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1F26" w:rsidRPr="004A601D" w:rsidRDefault="00621F26" w:rsidP="000223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B52E8A" w:rsidRPr="004A601D" w:rsidRDefault="00B52E8A" w:rsidP="000223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621F26" w:rsidRPr="004A601D" w:rsidRDefault="00621F26" w:rsidP="000223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621F26" w:rsidRPr="004A601D" w:rsidRDefault="00621F26" w:rsidP="000223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621F26" w:rsidRPr="004A601D" w:rsidRDefault="00621F26" w:rsidP="000223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02232E" w:rsidRPr="004A601D" w:rsidRDefault="0002232E" w:rsidP="000223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4A601D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Часть II. Содержание добровольного предложения (обязательного предложения) о приобретении эмиссионных ценных бумаг акционерного общества</w:t>
      </w:r>
    </w:p>
    <w:tbl>
      <w:tblPr>
        <w:tblW w:w="10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45"/>
        <w:gridCol w:w="45"/>
        <w:gridCol w:w="1393"/>
        <w:gridCol w:w="497"/>
        <w:gridCol w:w="94"/>
        <w:gridCol w:w="577"/>
        <w:gridCol w:w="982"/>
        <w:gridCol w:w="89"/>
        <w:gridCol w:w="53"/>
        <w:gridCol w:w="25"/>
        <w:gridCol w:w="62"/>
        <w:gridCol w:w="55"/>
        <w:gridCol w:w="837"/>
        <w:gridCol w:w="138"/>
        <w:gridCol w:w="17"/>
        <w:gridCol w:w="142"/>
        <w:gridCol w:w="709"/>
        <w:gridCol w:w="433"/>
        <w:gridCol w:w="3110"/>
        <w:gridCol w:w="50"/>
        <w:gridCol w:w="19"/>
        <w:gridCol w:w="46"/>
      </w:tblGrid>
      <w:tr w:rsidR="00621F26" w:rsidRPr="00C452F8" w:rsidTr="004310C8">
        <w:trPr>
          <w:gridAfter w:val="3"/>
          <w:wAfter w:w="115" w:type="dxa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Раздел I. Сведения об акционерном обществе, в отношении эмиссионных ценных бумаг которого направляется добровольное предложение (обязательное предложение)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фирменное наименование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1F26" w:rsidRPr="00C452F8" w:rsidRDefault="00FF4BBD" w:rsidP="00E7408C">
            <w:pPr>
              <w:spacing w:after="0" w:line="240" w:lineRule="auto"/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bCs/>
                <w:sz w:val="20"/>
                <w:szCs w:val="20"/>
              </w:rPr>
              <w:t xml:space="preserve">Акционерное общество </w:t>
            </w:r>
            <w:r w:rsidR="0041094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="00410947">
              <w:rPr>
                <w:rFonts w:ascii="Times New Roman" w:hAnsi="Times New Roman"/>
                <w:bCs/>
                <w:sz w:val="20"/>
                <w:szCs w:val="20"/>
              </w:rPr>
              <w:t>Сахалинавтотранс</w:t>
            </w:r>
            <w:proofErr w:type="spellEnd"/>
            <w:r w:rsidR="0041094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фирменное наименование (если имеется)</w:t>
            </w:r>
          </w:p>
        </w:tc>
        <w:tc>
          <w:tcPr>
            <w:tcW w:w="6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6" w:rsidRPr="00C452F8" w:rsidRDefault="00410947" w:rsidP="00E7408C">
            <w:pPr>
              <w:spacing w:after="0" w:line="240" w:lineRule="auto"/>
              <w:ind w:left="119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Сахалинавтотранс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621F26" w:rsidRPr="00C452F8" w:rsidTr="00E35459">
        <w:trPr>
          <w:gridAfter w:val="3"/>
          <w:wAfter w:w="115" w:type="dxa"/>
          <w:trHeight w:val="268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51" w:type="dxa"/>
            <w:gridSpan w:val="6"/>
            <w:tcBorders>
              <w:top w:val="single" w:sz="4" w:space="0" w:color="auto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6652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FF4BBD" w:rsidP="00E7408C">
            <w:pPr>
              <w:spacing w:after="0" w:line="240" w:lineRule="auto"/>
              <w:ind w:left="119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bCs/>
                <w:sz w:val="20"/>
                <w:szCs w:val="20"/>
              </w:rPr>
              <w:t xml:space="preserve">Сахалинская область, г. Южно-Сахалинск, </w:t>
            </w:r>
            <w:r w:rsidR="00410947">
              <w:rPr>
                <w:rFonts w:ascii="Times New Roman" w:hAnsi="Times New Roman"/>
                <w:bCs/>
                <w:sz w:val="20"/>
                <w:szCs w:val="20"/>
              </w:rPr>
              <w:t>ул. Пограничная, 45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10947" w:rsidRDefault="00410947" w:rsidP="00E7408C">
            <w:pPr>
              <w:spacing w:after="0" w:line="240" w:lineRule="auto"/>
              <w:ind w:left="119"/>
              <w:rPr>
                <w:rFonts w:ascii="Times New Roman" w:hAnsi="Times New Roman"/>
                <w:iCs/>
                <w:sz w:val="20"/>
                <w:szCs w:val="20"/>
              </w:rPr>
            </w:pPr>
            <w:r w:rsidRPr="00410947">
              <w:rPr>
                <w:rFonts w:ascii="Times New Roman" w:hAnsi="Times New Roman"/>
                <w:sz w:val="20"/>
                <w:szCs w:val="20"/>
              </w:rPr>
              <w:t>1026500528922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E35459" w:rsidRDefault="00E35459" w:rsidP="00E7408C">
            <w:pPr>
              <w:spacing w:after="0" w:line="240" w:lineRule="auto"/>
              <w:ind w:left="113"/>
              <w:rPr>
                <w:sz w:val="20"/>
                <w:szCs w:val="20"/>
              </w:rPr>
            </w:pPr>
            <w:r w:rsidRPr="00E35459">
              <w:rPr>
                <w:rStyle w:val="fontstyle01"/>
                <w:sz w:val="20"/>
                <w:szCs w:val="20"/>
              </w:rPr>
              <w:t>6501005233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эмитента, присвоенный регистрирующим органом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FF4BBD" w:rsidP="00E7408C">
            <w:pPr>
              <w:spacing w:after="0" w:line="240" w:lineRule="auto"/>
              <w:ind w:left="119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35459">
              <w:rPr>
                <w:rFonts w:ascii="Times New Roman" w:hAnsi="Times New Roman"/>
                <w:bCs/>
                <w:sz w:val="20"/>
                <w:szCs w:val="20"/>
              </w:rPr>
              <w:t>1278</w:t>
            </w:r>
            <w:r w:rsidRPr="00C452F8">
              <w:rPr>
                <w:rFonts w:ascii="Times New Roman" w:hAnsi="Times New Roman"/>
                <w:bCs/>
                <w:sz w:val="20"/>
                <w:szCs w:val="20"/>
              </w:rPr>
              <w:t>-F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для направления почтовой корреспонденции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FF4BBD" w:rsidP="00E7408C">
            <w:pPr>
              <w:spacing w:after="0" w:line="240" w:lineRule="auto"/>
              <w:ind w:left="119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bCs/>
                <w:sz w:val="20"/>
                <w:szCs w:val="20"/>
              </w:rPr>
              <w:t>6930</w:t>
            </w:r>
            <w:r w:rsidR="00E35459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C452F8">
              <w:rPr>
                <w:rFonts w:ascii="Times New Roman" w:hAnsi="Times New Roman"/>
                <w:bCs/>
                <w:sz w:val="20"/>
                <w:szCs w:val="20"/>
              </w:rPr>
              <w:t xml:space="preserve">, Сахалинская область, г. Южно-Сахалинск, </w:t>
            </w:r>
            <w:r w:rsidR="00E35459">
              <w:rPr>
                <w:rFonts w:ascii="Times New Roman" w:hAnsi="Times New Roman"/>
                <w:bCs/>
                <w:sz w:val="20"/>
                <w:szCs w:val="20"/>
              </w:rPr>
              <w:t>ул. Пограничная, 45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II. Сведения о лице, направляющем добровольное предложение (обязательное предложение) о приобретении эмиссионных ценных бумаг акционерного общества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E35459">
            <w:pPr>
              <w:spacing w:after="0" w:line="240" w:lineRule="auto"/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Да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E35459">
            <w:pPr>
              <w:spacing w:after="0" w:line="240" w:lineRule="auto"/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Резидент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E35459">
            <w:pPr>
              <w:spacing w:after="0" w:line="240" w:lineRule="auto"/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резидент Российской Федерации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Нерезидент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E35459">
            <w:pPr>
              <w:spacing w:after="0" w:line="240" w:lineRule="auto"/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физических лиц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(последнее при его наличии)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1F3A4A" w:rsidRDefault="00E35459" w:rsidP="00E354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7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Ганзюк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Анатолий Иванович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601D" w:rsidRPr="00E35459" w:rsidRDefault="004A601D" w:rsidP="00E35459">
            <w:pPr>
              <w:spacing w:after="0" w:line="240" w:lineRule="auto"/>
              <w:ind w:lef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E35459">
              <w:rPr>
                <w:rFonts w:ascii="Times New Roman" w:hAnsi="Times New Roman"/>
                <w:iCs/>
                <w:sz w:val="20"/>
                <w:szCs w:val="20"/>
              </w:rPr>
              <w:t>Сахалинская область,  г. Южно-Сахалинск</w:t>
            </w:r>
            <w:r w:rsidR="00E35459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E3545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35459" w:rsidRPr="00E35459">
              <w:rPr>
                <w:rFonts w:ascii="Times New Roman" w:hAnsi="Times New Roman"/>
                <w:iCs/>
                <w:sz w:val="20"/>
                <w:szCs w:val="20"/>
              </w:rPr>
              <w:t>ул. Преображенская, 8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1E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юридических лиц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/ фирменное наименование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E35459">
            <w:pPr>
              <w:spacing w:after="0" w:line="240" w:lineRule="auto"/>
              <w:ind w:left="11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указывается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наименование / фирменное наименование (если имеется)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E35459">
            <w:pPr>
              <w:spacing w:after="0" w:line="240" w:lineRule="auto"/>
              <w:ind w:left="117"/>
              <w:rPr>
                <w:rFonts w:ascii="Times New Roman" w:hAnsi="Times New Roman"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указывается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E35459">
            <w:pPr>
              <w:spacing w:after="0" w:line="240" w:lineRule="auto"/>
              <w:ind w:left="117"/>
              <w:rPr>
                <w:rFonts w:ascii="Times New Roman" w:hAnsi="Times New Roman"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указывается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E35459">
            <w:pPr>
              <w:spacing w:after="0" w:line="240" w:lineRule="auto"/>
              <w:ind w:left="117"/>
              <w:rPr>
                <w:rFonts w:ascii="Times New Roman" w:hAnsi="Times New Roman"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указывается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E35459">
            <w:pPr>
              <w:spacing w:after="0" w:line="240" w:lineRule="auto"/>
              <w:ind w:left="117"/>
              <w:rPr>
                <w:rFonts w:ascii="Times New Roman" w:hAnsi="Times New Roman"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указывается</w:t>
            </w:r>
          </w:p>
        </w:tc>
      </w:tr>
      <w:tr w:rsidR="00621F26" w:rsidRPr="00C452F8" w:rsidTr="00E35459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1F26" w:rsidRPr="004A601D" w:rsidRDefault="00621F26" w:rsidP="00E3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эмитента, присвоенный регистрирующим органом (если имеется)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E35459">
            <w:pPr>
              <w:spacing w:after="0" w:line="240" w:lineRule="auto"/>
              <w:ind w:left="117"/>
              <w:rPr>
                <w:rFonts w:ascii="Times New Roman" w:hAnsi="Times New Roman"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указывается</w:t>
            </w:r>
          </w:p>
        </w:tc>
      </w:tr>
      <w:tr w:rsidR="00621F26" w:rsidRPr="00C452F8" w:rsidTr="00E7408C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93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количестве акций акционерного общества, принадлежащих лицу, направляющему добровольное предложение (обязательное предложение)</w:t>
            </w:r>
          </w:p>
        </w:tc>
      </w:tr>
      <w:tr w:rsidR="00621F26" w:rsidRPr="00C452F8" w:rsidTr="00E7408C">
        <w:trPr>
          <w:gridAfter w:val="3"/>
          <w:wAfter w:w="115" w:type="dxa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2.13.1.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Обыкновенных акций,</w:t>
            </w:r>
            <w:r w:rsidR="001E5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штук/%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E85" w:rsidRPr="004A601D" w:rsidRDefault="00C01E85" w:rsidP="00E7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1F26" w:rsidRPr="004A601D" w:rsidRDefault="00E7408C" w:rsidP="00E7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14 123</w:t>
            </w:r>
            <w:r w:rsidR="00621F26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621F26" w:rsidRPr="004A601D" w:rsidRDefault="00392570" w:rsidP="0033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32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21F26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32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2.13.2.</w:t>
            </w:r>
          </w:p>
        </w:tc>
        <w:tc>
          <w:tcPr>
            <w:tcW w:w="1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Привилегированных акций, всего, штук/%, в том числе: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DE229C" w:rsidP="002F3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r w:rsidR="002F32F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621F26" w:rsidRPr="00C452F8" w:rsidTr="00E7408C">
        <w:trPr>
          <w:gridAfter w:val="3"/>
          <w:wAfter w:w="115" w:type="dxa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типа</w:t>
            </w:r>
            <w:r w:rsidR="00DE229C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штук/%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E7408C" w:rsidP="00E7408C">
            <w:pPr>
              <w:spacing w:after="0" w:line="240" w:lineRule="auto"/>
              <w:ind w:left="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F26" w:rsidRPr="00C452F8" w:rsidTr="00E7408C">
        <w:trPr>
          <w:gridAfter w:val="3"/>
          <w:wAfter w:w="115" w:type="dxa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типа</w:t>
            </w:r>
            <w:r w:rsidR="00DE229C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штук/%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E7408C" w:rsidP="00E7408C">
            <w:pPr>
              <w:spacing w:after="0" w:line="240" w:lineRule="auto"/>
              <w:ind w:left="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F26" w:rsidRPr="00C452F8" w:rsidTr="00E7408C">
        <w:trPr>
          <w:gridAfter w:val="3"/>
          <w:wAfter w:w="115" w:type="dxa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E74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в) типа</w:t>
            </w:r>
            <w:r w:rsidR="00DE229C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штук/%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E7408C" w:rsidP="00E7408C">
            <w:pPr>
              <w:spacing w:after="0" w:line="240" w:lineRule="auto"/>
              <w:ind w:left="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93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лицах, которые самостоятельно или совместно со своими аффилированными лицами имеют 20 и более процентов голосов в высшем органе управления юридического лица, направляющего добровольное предложение (обязательное предложение)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93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физических лиц</w:t>
            </w:r>
          </w:p>
        </w:tc>
      </w:tr>
      <w:tr w:rsidR="00621F26" w:rsidRPr="00C452F8" w:rsidTr="00392570">
        <w:trPr>
          <w:gridAfter w:val="3"/>
          <w:wAfter w:w="115" w:type="dxa"/>
        </w:trPr>
        <w:tc>
          <w:tcPr>
            <w:tcW w:w="4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физических лицах, которые самостоятельно или совместно со своими аффилированными лицами имеют 20 и более процентов голосов в высшем органе управления данного юридического лица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голосов, которую лицо самостоятельно или совместно со своими аффилированными лицами имеет в высшем органе управления данного юридического лица, %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F0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2.15.1.1.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F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(последнее при его наличии)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392570" w:rsidP="004F033A">
            <w:pPr>
              <w:spacing w:after="0" w:line="240" w:lineRule="auto"/>
              <w:ind w:left="11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="00621F26" w:rsidRPr="00C452F8">
              <w:rPr>
                <w:rFonts w:ascii="Times New Roman" w:hAnsi="Times New Roman"/>
                <w:iCs/>
                <w:sz w:val="20"/>
                <w:szCs w:val="20"/>
              </w:rPr>
              <w:t>аких лиц нет</w:t>
            </w:r>
          </w:p>
        </w:tc>
        <w:tc>
          <w:tcPr>
            <w:tcW w:w="125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F0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2.15.1.3.</w:t>
            </w:r>
          </w:p>
        </w:tc>
        <w:tc>
          <w:tcPr>
            <w:tcW w:w="44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832829" w:rsidP="004F0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  <w:r w:rsidR="00621F26"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F0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2.15.1.2.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F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233EF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  <w:tc>
          <w:tcPr>
            <w:tcW w:w="125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F0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F0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F0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2.15.2.1.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F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(последнее при его наличии)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ind w:left="11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="00621F26" w:rsidRPr="00C452F8">
              <w:rPr>
                <w:rFonts w:ascii="Times New Roman" w:hAnsi="Times New Roman"/>
                <w:iCs/>
                <w:sz w:val="20"/>
                <w:szCs w:val="20"/>
              </w:rPr>
              <w:t>аких лиц нет</w:t>
            </w:r>
          </w:p>
        </w:tc>
        <w:tc>
          <w:tcPr>
            <w:tcW w:w="125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F0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2.15.2.3.</w:t>
            </w:r>
          </w:p>
        </w:tc>
        <w:tc>
          <w:tcPr>
            <w:tcW w:w="44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832829" w:rsidP="004F0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 xml:space="preserve">    </w:t>
            </w:r>
            <w:r w:rsidR="00621F26"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F0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2.15.2.2.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F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233EF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  <w:tc>
          <w:tcPr>
            <w:tcW w:w="125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F0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F0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9303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юридических лиц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4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Сведения о юридических лицах, которые самостоятельно или совместно со своими аффилированными лицами имеют 20 и более процентов голосов в высшем органе управления данного юридического лица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голосов, которую лицо самостоятельно или совместно со своими аффилированными лицами имеет в высшем органе управления данного юридического лица, %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2.16.1.1.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/ фирменное 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ind w:left="11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="00621F26" w:rsidRPr="00C452F8">
              <w:rPr>
                <w:rFonts w:ascii="Times New Roman" w:hAnsi="Times New Roman"/>
                <w:iCs/>
                <w:sz w:val="20"/>
                <w:szCs w:val="20"/>
              </w:rPr>
              <w:t>аких лиц нет</w:t>
            </w:r>
          </w:p>
        </w:tc>
        <w:tc>
          <w:tcPr>
            <w:tcW w:w="125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2.16.1.6.</w:t>
            </w:r>
          </w:p>
        </w:tc>
        <w:tc>
          <w:tcPr>
            <w:tcW w:w="44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C71DD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2.16.1.2.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наименование / фирменное наименование (если имеется)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233EF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  <w:tc>
          <w:tcPr>
            <w:tcW w:w="125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C71DD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2.16.1.3.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233EF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  <w:tc>
          <w:tcPr>
            <w:tcW w:w="125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2.16.1.4.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233EF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  <w:tc>
          <w:tcPr>
            <w:tcW w:w="125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2.16.1.5.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233EF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  <w:tc>
          <w:tcPr>
            <w:tcW w:w="125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2.16.2.1.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/ фирменное 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ind w:left="11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="00621F26" w:rsidRPr="00C452F8">
              <w:rPr>
                <w:rFonts w:ascii="Times New Roman" w:hAnsi="Times New Roman"/>
                <w:iCs/>
                <w:sz w:val="20"/>
                <w:szCs w:val="20"/>
              </w:rPr>
              <w:t>аких лиц нет</w:t>
            </w:r>
          </w:p>
        </w:tc>
        <w:tc>
          <w:tcPr>
            <w:tcW w:w="125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2.16.2.6.</w:t>
            </w:r>
          </w:p>
        </w:tc>
        <w:tc>
          <w:tcPr>
            <w:tcW w:w="44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C71DD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2.16.2.2.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наименование / фирменное наименование (если имеется)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233EF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  <w:tc>
          <w:tcPr>
            <w:tcW w:w="125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2.16.2.3.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233EF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  <w:tc>
          <w:tcPr>
            <w:tcW w:w="125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2.16.2.4.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233EF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  <w:tc>
          <w:tcPr>
            <w:tcW w:w="125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2.16.2.5.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233EF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  <w:tc>
          <w:tcPr>
            <w:tcW w:w="125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93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лицах, которые имеют 10 и более процентов голосов в высшем органе управления юридического лица, направляющего добровольное предложение (обязательное предложение), и зарегистрированы в государствах и на территориях, предоставляющих льготный налоговый режим и (или) не предусматривающих раскрытия и предоставления информации при проведении финансовых операций (офшорные зоны)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93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физических лиц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4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физических лицах, которые имеют 10 и более процентов голосов в высшем органе управления данного юридического лица и зарегистрированы в офшорных зонах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голосов, которую лицо имеет в высшем органе управления данного юридического лица, %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2.18.1.1.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(последнее при его наличии)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33E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аких лиц нет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2.18.1.3.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C71DD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2.18.1.2.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C71DD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2.18.2.1.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(последнее при его наличии)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33E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аких лиц нет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2.18.2.3.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C71DD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2.18.2.2.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75D5" w:rsidRPr="00C452F8" w:rsidTr="004310C8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D5" w:rsidRPr="004A601D" w:rsidRDefault="004F75D5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93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75D5" w:rsidRPr="004A601D" w:rsidRDefault="004F75D5" w:rsidP="004F7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юридических лиц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4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юридическом лице, которое имеет 10 и более процентов голосов в высшем органе управления данного юридического лица и зарегистрировано в офшорной зоне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голосов, которую лицо имеет в высшем органе управления данного юридического лица, %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2.19.1.1.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/ фирменное 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ind w:left="11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="00621F26" w:rsidRPr="00C452F8">
              <w:rPr>
                <w:rFonts w:ascii="Times New Roman" w:hAnsi="Times New Roman"/>
                <w:iCs/>
                <w:sz w:val="20"/>
                <w:szCs w:val="20"/>
              </w:rPr>
              <w:t>аких лиц нет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2.19.1.4.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C71DD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2.19.1.2.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наименование / фирменное наименование (если имеется)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233EF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2.19.1.3.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C452F8" w:rsidRDefault="00621F26" w:rsidP="00233EF7">
            <w:pPr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4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лицах, в интересах которых осуществляется владение акциями (долями) </w:t>
            </w: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юридического лица, зарегистрированного в офшорной зоне (бенефициарах)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Доля голосов, которую бенефициар имеет в высшем органе управления юридического лица, зарегистрированного в офшорной зоне, %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4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бенефициаров - физических лиц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2.19.1.5.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(последнее при его наличии)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="00621F26" w:rsidRPr="00C452F8">
              <w:rPr>
                <w:rFonts w:ascii="Times New Roman" w:hAnsi="Times New Roman"/>
                <w:iCs/>
                <w:sz w:val="20"/>
                <w:szCs w:val="20"/>
              </w:rPr>
              <w:t>аких лиц нет</w:t>
            </w:r>
          </w:p>
        </w:tc>
        <w:tc>
          <w:tcPr>
            <w:tcW w:w="14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2.19.1.7.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C71DD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2.19.1.6.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="00621F26" w:rsidRPr="00C452F8">
              <w:rPr>
                <w:rFonts w:ascii="Times New Roman" w:hAnsi="Times New Roman"/>
                <w:iCs/>
                <w:sz w:val="20"/>
                <w:szCs w:val="20"/>
              </w:rPr>
              <w:t>е применяется</w:t>
            </w:r>
          </w:p>
        </w:tc>
        <w:tc>
          <w:tcPr>
            <w:tcW w:w="14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C71DD6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2.19.1.8.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(последнее при его наличии)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="00621F26" w:rsidRPr="00C452F8">
              <w:rPr>
                <w:rFonts w:ascii="Times New Roman" w:hAnsi="Times New Roman"/>
                <w:iCs/>
                <w:sz w:val="20"/>
                <w:szCs w:val="20"/>
              </w:rPr>
              <w:t>аких лиц нет</w:t>
            </w:r>
          </w:p>
        </w:tc>
        <w:tc>
          <w:tcPr>
            <w:tcW w:w="14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2.19.1.10.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C71DD6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2.19.1.9.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="00621F26" w:rsidRPr="00C452F8">
              <w:rPr>
                <w:rFonts w:ascii="Times New Roman" w:hAnsi="Times New Roman"/>
                <w:iCs/>
                <w:sz w:val="20"/>
                <w:szCs w:val="20"/>
              </w:rPr>
              <w:t>е применяется</w:t>
            </w:r>
          </w:p>
        </w:tc>
        <w:tc>
          <w:tcPr>
            <w:tcW w:w="14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4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бенефициаров - юридических лиц</w:t>
            </w:r>
          </w:p>
        </w:tc>
        <w:tc>
          <w:tcPr>
            <w:tcW w:w="5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2.19.1.11.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/ фирменное 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="00621F26" w:rsidRPr="00C452F8">
              <w:rPr>
                <w:rFonts w:ascii="Times New Roman" w:hAnsi="Times New Roman"/>
                <w:iCs/>
                <w:sz w:val="20"/>
                <w:szCs w:val="20"/>
              </w:rPr>
              <w:t>аких лиц нет</w:t>
            </w:r>
          </w:p>
        </w:tc>
        <w:tc>
          <w:tcPr>
            <w:tcW w:w="14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2.19.1.16.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C71DD6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2.19.1.12.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наименование / фирменное наименование (если имеется)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е применяется</w:t>
            </w:r>
          </w:p>
        </w:tc>
        <w:tc>
          <w:tcPr>
            <w:tcW w:w="14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C71DD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2.19.1.13.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е применяется</w:t>
            </w:r>
          </w:p>
        </w:tc>
        <w:tc>
          <w:tcPr>
            <w:tcW w:w="14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C71DD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2.19.1.14.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е применяется</w:t>
            </w:r>
          </w:p>
        </w:tc>
        <w:tc>
          <w:tcPr>
            <w:tcW w:w="14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C71DD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2.19.1.15.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е применяется</w:t>
            </w:r>
          </w:p>
        </w:tc>
        <w:tc>
          <w:tcPr>
            <w:tcW w:w="14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C71DD6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2.19.1.17.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/ фирменное 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е применяется</w:t>
            </w:r>
          </w:p>
        </w:tc>
        <w:tc>
          <w:tcPr>
            <w:tcW w:w="14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2.19.1.22.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C71DD6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2.19.1.18.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наименование / фирменное наименование (если имеется)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е применяется</w:t>
            </w:r>
          </w:p>
        </w:tc>
        <w:tc>
          <w:tcPr>
            <w:tcW w:w="14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2.19.1.19.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е применяется</w:t>
            </w:r>
          </w:p>
        </w:tc>
        <w:tc>
          <w:tcPr>
            <w:tcW w:w="14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2.19.1.20.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е применяется</w:t>
            </w:r>
          </w:p>
        </w:tc>
        <w:tc>
          <w:tcPr>
            <w:tcW w:w="14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233EF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2.19.1.21.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23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33EF7" w:rsidP="00233E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е применяется</w:t>
            </w:r>
          </w:p>
        </w:tc>
        <w:tc>
          <w:tcPr>
            <w:tcW w:w="14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3A1767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3A17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50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3A1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Лицо, направляющее добровольное предложение (обязательное предложение), действует в интересах третьих лиц, но от своего имени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3A1767" w:rsidP="003A1767">
            <w:pPr>
              <w:pStyle w:val="a5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Ганзюк А.И.</w:t>
            </w:r>
            <w:r w:rsidR="00621F26" w:rsidRPr="004A601D">
              <w:rPr>
                <w:rFonts w:ascii="Times New Roman" w:hAnsi="Times New Roman" w:cs="Times New Roman"/>
                <w:bCs/>
                <w:noProof/>
              </w:rPr>
              <w:t xml:space="preserve"> действует от своего имени.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2.21.</w:t>
            </w:r>
          </w:p>
        </w:tc>
        <w:tc>
          <w:tcPr>
            <w:tcW w:w="93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третьих лицах, в интересах которых действует лицо, направляющее добровольное предложение (обязательное предложение)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2.22.</w:t>
            </w:r>
          </w:p>
        </w:tc>
        <w:tc>
          <w:tcPr>
            <w:tcW w:w="93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физических лиц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2.22.1.1.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(последнее при его наличии)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25384A" w:rsidP="004844EE">
            <w:pPr>
              <w:pStyle w:val="a5"/>
              <w:ind w:left="96" w:right="136"/>
              <w:rPr>
                <w:rFonts w:ascii="Times New Roman" w:hAnsi="Times New Roman" w:cs="Times New Roman"/>
                <w:iCs/>
                <w:noProof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</w:t>
            </w:r>
            <w:r w:rsidR="00621F26" w:rsidRPr="004A601D">
              <w:rPr>
                <w:rFonts w:ascii="Times New Roman" w:hAnsi="Times New Roman" w:cs="Times New Roman"/>
                <w:iCs/>
                <w:noProof/>
              </w:rPr>
              <w:t>е указывается, т.к. лицо действует от своего имени в своих интересах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2.22.1.2.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pStyle w:val="a5"/>
              <w:ind w:left="96" w:right="136"/>
              <w:rPr>
                <w:rFonts w:ascii="Times New Roman" w:hAnsi="Times New Roman" w:cs="Times New Roman"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Не применяется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2.22.1.3.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и наименование документа (договора, доверенности), на основании которого лицо, направляющее добровольное предложение (обязательное предложение), действует в интересах данного лица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509C">
            <w:pPr>
              <w:pStyle w:val="a5"/>
              <w:ind w:left="96" w:right="136"/>
              <w:rPr>
                <w:rFonts w:ascii="Times New Roman" w:hAnsi="Times New Roman" w:cs="Times New Roman"/>
                <w:iCs/>
                <w:noProof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Не применяется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2.22.2.1.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(последнее при его наличии)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25384A" w:rsidP="0002509C">
            <w:pPr>
              <w:pStyle w:val="a5"/>
              <w:ind w:left="96" w:right="136"/>
              <w:rPr>
                <w:rFonts w:ascii="Times New Roman" w:hAnsi="Times New Roman" w:cs="Times New Roman"/>
                <w:iCs/>
                <w:noProof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</w:t>
            </w:r>
            <w:r w:rsidR="00621F26" w:rsidRPr="004A601D">
              <w:rPr>
                <w:rFonts w:ascii="Times New Roman" w:hAnsi="Times New Roman" w:cs="Times New Roman"/>
                <w:iCs/>
                <w:noProof/>
              </w:rPr>
              <w:t>е указывается, т.к. лицо действует от своего имени в своих интересах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2.22.2.2.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509C">
            <w:pPr>
              <w:pStyle w:val="a5"/>
              <w:ind w:left="96" w:right="136"/>
              <w:rPr>
                <w:rFonts w:ascii="Times New Roman" w:hAnsi="Times New Roman" w:cs="Times New Roman"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Не применяется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2.22.2.3.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и наименование документа (договора, доверенности), на основании которого лицо, направляющее добровольное предложение (обязательное предложение), действует в интересах данного лица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509C">
            <w:pPr>
              <w:pStyle w:val="a5"/>
              <w:ind w:left="96" w:right="136"/>
              <w:rPr>
                <w:rFonts w:ascii="Times New Roman" w:hAnsi="Times New Roman" w:cs="Times New Roman"/>
                <w:iCs/>
                <w:noProof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Не применяется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2.23.</w:t>
            </w:r>
          </w:p>
        </w:tc>
        <w:tc>
          <w:tcPr>
            <w:tcW w:w="93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986037">
            <w:pPr>
              <w:spacing w:before="100" w:beforeAutospacing="1" w:after="100" w:afterAutospacing="1" w:line="240" w:lineRule="auto"/>
              <w:ind w:right="13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юридических лиц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2.23.1.1.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/ фирменное наименование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041082" w:rsidP="0002509C">
            <w:pPr>
              <w:pStyle w:val="a5"/>
              <w:ind w:left="96" w:right="136"/>
              <w:rPr>
                <w:rFonts w:ascii="Times New Roman" w:hAnsi="Times New Roman" w:cs="Times New Roman"/>
                <w:iCs/>
                <w:noProof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</w:t>
            </w:r>
            <w:r w:rsidR="00621F26" w:rsidRPr="004A601D">
              <w:rPr>
                <w:rFonts w:ascii="Times New Roman" w:hAnsi="Times New Roman" w:cs="Times New Roman"/>
                <w:iCs/>
                <w:noProof/>
              </w:rPr>
              <w:t>е указывается, т.к. лицо действует от своего имени в своих интересах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2.23.1.2.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наименование / фирменное наименование (если имеется)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509C">
            <w:pPr>
              <w:pStyle w:val="a5"/>
              <w:ind w:left="96" w:right="136"/>
              <w:rPr>
                <w:rFonts w:ascii="Times New Roman" w:hAnsi="Times New Roman" w:cs="Times New Roman"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Не применяется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2.23.1.3.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509C">
            <w:pPr>
              <w:pStyle w:val="a5"/>
              <w:ind w:left="96" w:right="136"/>
              <w:rPr>
                <w:rFonts w:ascii="Times New Roman" w:hAnsi="Times New Roman" w:cs="Times New Roman"/>
                <w:iCs/>
                <w:noProof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Не применяется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2.23.1.4.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509C">
            <w:pPr>
              <w:pStyle w:val="a5"/>
              <w:ind w:left="96" w:right="136"/>
              <w:rPr>
                <w:rFonts w:ascii="Times New Roman" w:hAnsi="Times New Roman" w:cs="Times New Roman"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Не применяется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2.23.1.5.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509C">
            <w:pPr>
              <w:pStyle w:val="a5"/>
              <w:ind w:left="96" w:right="136"/>
              <w:rPr>
                <w:rFonts w:ascii="Times New Roman" w:hAnsi="Times New Roman" w:cs="Times New Roman"/>
                <w:iCs/>
                <w:noProof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Не применяется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2.23.1.6.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и наименование документа (договора, доверенности), на основании которого лицо, направляющее добровольное предложение (обязательное предложение), действует в интересах данного лица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509C">
            <w:pPr>
              <w:spacing w:before="100" w:beforeAutospacing="1" w:after="100" w:afterAutospacing="1" w:line="240" w:lineRule="auto"/>
              <w:ind w:left="96" w:right="1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2F8">
              <w:rPr>
                <w:rFonts w:ascii="Times New Roman" w:hAnsi="Times New Roman"/>
                <w:iCs/>
                <w:noProof/>
                <w:sz w:val="20"/>
                <w:szCs w:val="20"/>
              </w:rPr>
              <w:t>Не применяется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2.23.2.1.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/ фирменное наименование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25384A" w:rsidP="004844EE">
            <w:pPr>
              <w:pStyle w:val="a5"/>
              <w:ind w:left="96" w:right="136"/>
              <w:rPr>
                <w:rFonts w:ascii="Times New Roman" w:hAnsi="Times New Roman" w:cs="Times New Roman"/>
                <w:iCs/>
                <w:noProof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</w:t>
            </w:r>
            <w:r w:rsidR="00621F26" w:rsidRPr="004A601D">
              <w:rPr>
                <w:rFonts w:ascii="Times New Roman" w:hAnsi="Times New Roman" w:cs="Times New Roman"/>
                <w:iCs/>
                <w:noProof/>
              </w:rPr>
              <w:t>е указывается, т.к. лицо действует от своего имени в своих интересах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2.23.2.2.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наименование / фирменное наименование (если имеется)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pStyle w:val="a5"/>
              <w:ind w:left="96" w:right="136"/>
              <w:rPr>
                <w:rFonts w:ascii="Times New Roman" w:hAnsi="Times New Roman" w:cs="Times New Roman"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Не применяется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2.23.2.3.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pStyle w:val="a5"/>
              <w:ind w:left="96" w:right="136"/>
              <w:rPr>
                <w:rFonts w:ascii="Times New Roman" w:hAnsi="Times New Roman" w:cs="Times New Roman"/>
                <w:iCs/>
                <w:noProof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Не применяется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2.23.2.4.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pStyle w:val="a5"/>
              <w:ind w:left="96" w:right="136"/>
              <w:rPr>
                <w:rFonts w:ascii="Times New Roman" w:hAnsi="Times New Roman" w:cs="Times New Roman"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Не применяется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2.23.2.5.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pStyle w:val="a5"/>
              <w:ind w:left="96" w:right="136"/>
              <w:rPr>
                <w:rFonts w:ascii="Times New Roman" w:hAnsi="Times New Roman" w:cs="Times New Roman"/>
                <w:iCs/>
                <w:noProof/>
              </w:rPr>
            </w:pPr>
            <w:r w:rsidRPr="004A601D">
              <w:rPr>
                <w:rFonts w:ascii="Times New Roman" w:hAnsi="Times New Roman" w:cs="Times New Roman"/>
                <w:iCs/>
                <w:noProof/>
              </w:rPr>
              <w:t>Не применяется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2.23.2.6.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и наименование документа (договора, доверенности) , на основании которого лицо, направляющее добровольное предложение (обязательное предложение), действует в интересах данного лица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02509C">
            <w:pPr>
              <w:spacing w:before="100" w:beforeAutospacing="1" w:after="100" w:afterAutospacing="1" w:line="240" w:lineRule="auto"/>
              <w:ind w:left="96" w:right="1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2F8">
              <w:rPr>
                <w:rFonts w:ascii="Times New Roman" w:hAnsi="Times New Roman"/>
                <w:iCs/>
                <w:noProof/>
                <w:sz w:val="20"/>
                <w:szCs w:val="20"/>
              </w:rPr>
              <w:t>Не применяется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4B" w:rsidRPr="004A601D" w:rsidRDefault="00621F26" w:rsidP="00484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III. Сведения об акционерах, являющихся аффилированными лицами лица, направляющего добровольное предложение (обязательное предложение) о приобретении эмиссионных ценных бумаг акционерного общества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3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физических лиц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(последнее при его наличии)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A6A79" w:rsidP="002A6A79">
            <w:pPr>
              <w:spacing w:after="0" w:line="240" w:lineRule="auto"/>
              <w:ind w:left="96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Ганзюк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Лидия Петровна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3.1.1.2.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2A6A79" w:rsidRDefault="002A6A79" w:rsidP="002A6A7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A6A79">
              <w:rPr>
                <w:rFonts w:ascii="Times New Roman" w:hAnsi="Times New Roman"/>
                <w:iCs/>
                <w:sz w:val="20"/>
                <w:szCs w:val="20"/>
              </w:rPr>
              <w:t>693000, Сахалинская область, г. Южно-Сахалинск, ул. Преображенская, 8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3.1.1.3.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</w:t>
            </w:r>
            <w:r w:rsidR="006F1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2A6A79" w:rsidP="004844EE">
            <w:pPr>
              <w:spacing w:after="0" w:line="240" w:lineRule="auto"/>
              <w:ind w:left="96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Лицо принадлежит к той группе лиц, к которой принадлежит лицо, направляющее добровольное предложение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акций акционерного общества, принадлежащих данному аффилированному лицу</w:t>
            </w:r>
          </w:p>
        </w:tc>
      </w:tr>
      <w:tr w:rsidR="00621F26" w:rsidRPr="00C452F8" w:rsidTr="002F32F6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3.1.1.4.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762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Обыкновенных акций, штук/%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2A6A79" w:rsidP="002A6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12 227 </w:t>
            </w: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</w:t>
            </w: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3.1.1.5.</w:t>
            </w:r>
          </w:p>
        </w:tc>
        <w:tc>
          <w:tcPr>
            <w:tcW w:w="4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13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4"/>
              <w:gridCol w:w="2845"/>
              <w:gridCol w:w="5691"/>
            </w:tblGrid>
            <w:tr w:rsidR="007628EA" w:rsidRPr="00C452F8" w:rsidTr="004844EE"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4A601D" w:rsidRDefault="007628EA" w:rsidP="004844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Привилегированных акций, всего, штук/%, в том числе: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8EA" w:rsidRPr="004A601D" w:rsidRDefault="002F32F6" w:rsidP="002A6A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8EA" w:rsidRPr="004A601D" w:rsidRDefault="007628EA" w:rsidP="00484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Не указывается </w:t>
                  </w:r>
                  <w:proofErr w:type="spellStart"/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нетнет</w:t>
                  </w:r>
                  <w:proofErr w:type="spellEnd"/>
                </w:p>
              </w:tc>
            </w:tr>
            <w:tr w:rsidR="00621F26" w:rsidRPr="00C452F8" w:rsidTr="004844EE"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1F26" w:rsidRPr="004A601D" w:rsidRDefault="00621F26" w:rsidP="004844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а) типа___, штук/%</w:t>
                  </w:r>
                </w:p>
              </w:tc>
              <w:tc>
                <w:tcPr>
                  <w:tcW w:w="8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1F26" w:rsidRPr="00C452F8" w:rsidRDefault="00621F26" w:rsidP="004844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 указывается</w:t>
                  </w:r>
                </w:p>
              </w:tc>
            </w:tr>
            <w:tr w:rsidR="00621F26" w:rsidRPr="00C452F8" w:rsidTr="004844EE"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1F26" w:rsidRPr="004A601D" w:rsidRDefault="00621F26" w:rsidP="004844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б) типа___, штук/%</w:t>
                  </w:r>
                </w:p>
              </w:tc>
              <w:tc>
                <w:tcPr>
                  <w:tcW w:w="8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1F26" w:rsidRPr="00C452F8" w:rsidRDefault="00621F26" w:rsidP="004844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 указывается</w:t>
                  </w:r>
                </w:p>
              </w:tc>
            </w:tr>
            <w:tr w:rsidR="00621F26" w:rsidRPr="00C452F8" w:rsidTr="004844EE"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1F26" w:rsidRPr="004A601D" w:rsidRDefault="00621F26" w:rsidP="004844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в) типа___, штук/%</w:t>
                  </w:r>
                </w:p>
              </w:tc>
              <w:tc>
                <w:tcPr>
                  <w:tcW w:w="8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1F26" w:rsidRPr="00C452F8" w:rsidRDefault="00621F26" w:rsidP="004844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 указывается</w:t>
                  </w:r>
                </w:p>
              </w:tc>
            </w:tr>
          </w:tbl>
          <w:p w:rsidR="00621F26" w:rsidRPr="00C452F8" w:rsidRDefault="00621F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dxa"/>
            <w:gridSpan w:val="3"/>
            <w:vAlign w:val="center"/>
            <w:hideMark/>
          </w:tcPr>
          <w:p w:rsidR="00621F26" w:rsidRPr="004A601D" w:rsidRDefault="00621F26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A79" w:rsidRPr="00C452F8" w:rsidTr="000E76C4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A79" w:rsidRPr="004A601D" w:rsidRDefault="002A6A79" w:rsidP="002A6A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A79" w:rsidRPr="004A601D" w:rsidRDefault="002A6A79" w:rsidP="000E7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(последнее при его наличии)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A79" w:rsidRPr="00C452F8" w:rsidRDefault="002A6A79" w:rsidP="002A6A79">
            <w:pPr>
              <w:spacing w:after="0" w:line="240" w:lineRule="auto"/>
              <w:ind w:left="96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Ганзюк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Светлана Анатольевна</w:t>
            </w:r>
          </w:p>
        </w:tc>
      </w:tr>
      <w:tr w:rsidR="002A6A79" w:rsidRPr="00C452F8" w:rsidTr="000E76C4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A79" w:rsidRPr="004A601D" w:rsidRDefault="00D47ED0" w:rsidP="000E7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  <w:r w:rsidR="002A6A79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A79" w:rsidRPr="004A601D" w:rsidRDefault="002A6A79" w:rsidP="000E7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A79" w:rsidRPr="002A6A79" w:rsidRDefault="002A6A79" w:rsidP="000E76C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A6A79">
              <w:rPr>
                <w:rFonts w:ascii="Times New Roman" w:hAnsi="Times New Roman"/>
                <w:iCs/>
                <w:sz w:val="20"/>
                <w:szCs w:val="20"/>
              </w:rPr>
              <w:t>693000, Сахалинская область, г. Южно-Сахалинск, ул. Преображенская, 8</w:t>
            </w:r>
          </w:p>
        </w:tc>
      </w:tr>
      <w:tr w:rsidR="002A6A79" w:rsidRPr="00C452F8" w:rsidTr="000E76C4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A79" w:rsidRPr="004A601D" w:rsidRDefault="00D47ED0" w:rsidP="000E7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  <w:r w:rsidR="002A6A79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3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A79" w:rsidRPr="004A601D" w:rsidRDefault="002A6A79" w:rsidP="000E7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A79" w:rsidRPr="00C452F8" w:rsidRDefault="002A6A79" w:rsidP="000E76C4">
            <w:pPr>
              <w:spacing w:after="0" w:line="240" w:lineRule="auto"/>
              <w:ind w:left="96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Лицо принадлежит к той группе лиц, к которой принадлежит лицо, направляющее добровольное предложение</w:t>
            </w:r>
          </w:p>
        </w:tc>
      </w:tr>
      <w:tr w:rsidR="002A6A79" w:rsidRPr="00C452F8" w:rsidTr="000E76C4">
        <w:trPr>
          <w:gridAfter w:val="3"/>
          <w:wAfter w:w="115" w:type="dxa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A79" w:rsidRPr="004A601D" w:rsidRDefault="002A6A79" w:rsidP="000E7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акций акционерного общества, принадлежащих данному аффилированному лицу</w:t>
            </w:r>
          </w:p>
        </w:tc>
      </w:tr>
      <w:tr w:rsidR="002A6A79" w:rsidRPr="00C452F8" w:rsidTr="002F32F6"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9" w:rsidRPr="004A601D" w:rsidRDefault="00D47ED0" w:rsidP="000E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  <w:r w:rsidR="002A6A79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9" w:rsidRPr="004A601D" w:rsidRDefault="002A6A79" w:rsidP="000E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Обыкновенных акций, штук/%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9" w:rsidRPr="004A601D" w:rsidRDefault="002A6A79" w:rsidP="002A6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1866 </w:t>
            </w: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9" w:rsidRPr="004A601D" w:rsidRDefault="002A6A79" w:rsidP="000E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3.1.1.5.</w:t>
            </w:r>
          </w:p>
        </w:tc>
        <w:tc>
          <w:tcPr>
            <w:tcW w:w="4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13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4"/>
              <w:gridCol w:w="2845"/>
              <w:gridCol w:w="5691"/>
            </w:tblGrid>
            <w:tr w:rsidR="002A6A79" w:rsidRPr="00C452F8" w:rsidTr="000E76C4"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A6A79" w:rsidRPr="004A601D" w:rsidRDefault="002A6A79" w:rsidP="000E76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Привилегированных акций, всего, штук/%, в том числе: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6A79" w:rsidRPr="004A601D" w:rsidRDefault="002F32F6" w:rsidP="002A6A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6A79" w:rsidRPr="004A601D" w:rsidRDefault="002A6A79" w:rsidP="000E76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Не указывается </w:t>
                  </w:r>
                  <w:proofErr w:type="spellStart"/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нетнет</w:t>
                  </w:r>
                  <w:proofErr w:type="spellEnd"/>
                </w:p>
              </w:tc>
            </w:tr>
            <w:tr w:rsidR="002A6A79" w:rsidRPr="00C452F8" w:rsidTr="000E76C4"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A6A79" w:rsidRPr="004A601D" w:rsidRDefault="002A6A79" w:rsidP="000E76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а) типа___, штук/%</w:t>
                  </w:r>
                </w:p>
              </w:tc>
              <w:tc>
                <w:tcPr>
                  <w:tcW w:w="8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A6A79" w:rsidRPr="00C452F8" w:rsidRDefault="002A6A79" w:rsidP="000E76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 указывается</w:t>
                  </w:r>
                </w:p>
              </w:tc>
            </w:tr>
            <w:tr w:rsidR="002A6A79" w:rsidRPr="00C452F8" w:rsidTr="000E76C4"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A6A79" w:rsidRPr="004A601D" w:rsidRDefault="002A6A79" w:rsidP="000E76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б) типа___, штук/%</w:t>
                  </w:r>
                </w:p>
              </w:tc>
              <w:tc>
                <w:tcPr>
                  <w:tcW w:w="8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A6A79" w:rsidRPr="00C452F8" w:rsidRDefault="002A6A79" w:rsidP="000E76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 указывается</w:t>
                  </w:r>
                </w:p>
              </w:tc>
            </w:tr>
            <w:tr w:rsidR="002A6A79" w:rsidRPr="00C452F8" w:rsidTr="000E76C4"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A6A79" w:rsidRPr="004A601D" w:rsidRDefault="002A6A79" w:rsidP="000E76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в) типа___, штук/%</w:t>
                  </w:r>
                </w:p>
              </w:tc>
              <w:tc>
                <w:tcPr>
                  <w:tcW w:w="8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A6A79" w:rsidRPr="00C452F8" w:rsidRDefault="002A6A79" w:rsidP="000E76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 указывается</w:t>
                  </w:r>
                </w:p>
              </w:tc>
            </w:tr>
          </w:tbl>
          <w:p w:rsidR="002A6A79" w:rsidRPr="00C452F8" w:rsidRDefault="002A6A79" w:rsidP="000E76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dxa"/>
            <w:gridSpan w:val="3"/>
            <w:vAlign w:val="center"/>
            <w:hideMark/>
          </w:tcPr>
          <w:p w:rsidR="002A6A79" w:rsidRPr="004A601D" w:rsidRDefault="002A6A79" w:rsidP="000E7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2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юридических лиц</w:t>
            </w:r>
          </w:p>
        </w:tc>
      </w:tr>
      <w:tr w:rsidR="00621F26" w:rsidRPr="00C452F8" w:rsidTr="004844EE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3.2.1.1.</w:t>
            </w:r>
          </w:p>
        </w:tc>
        <w:tc>
          <w:tcPr>
            <w:tcW w:w="3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/ фирменное наименование</w:t>
            </w:r>
          </w:p>
        </w:tc>
        <w:tc>
          <w:tcPr>
            <w:tcW w:w="55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4844EE">
            <w:pPr>
              <w:spacing w:after="0" w:line="240" w:lineRule="auto"/>
              <w:ind w:left="44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Таких лиц нет</w:t>
            </w:r>
          </w:p>
        </w:tc>
      </w:tr>
      <w:tr w:rsidR="006F144D" w:rsidRPr="00C452F8" w:rsidTr="004844EE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4D" w:rsidRPr="004A601D" w:rsidRDefault="006F144D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3.2.1.2.</w:t>
            </w:r>
          </w:p>
        </w:tc>
        <w:tc>
          <w:tcPr>
            <w:tcW w:w="3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4D" w:rsidRPr="004A601D" w:rsidRDefault="006F144D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наименование / фирменное наименование (если имеется)</w:t>
            </w:r>
          </w:p>
        </w:tc>
        <w:tc>
          <w:tcPr>
            <w:tcW w:w="55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4D" w:rsidRPr="00C452F8" w:rsidRDefault="006F144D" w:rsidP="004844EE">
            <w:pPr>
              <w:spacing w:after="0" w:line="240" w:lineRule="auto"/>
              <w:ind w:left="44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4310C8" w:rsidRPr="00C452F8" w:rsidTr="004844EE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C8" w:rsidRPr="004A601D" w:rsidRDefault="004310C8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3.2.1.3.</w:t>
            </w:r>
          </w:p>
        </w:tc>
        <w:tc>
          <w:tcPr>
            <w:tcW w:w="3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C8" w:rsidRPr="004A601D" w:rsidRDefault="004310C8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5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C8" w:rsidRPr="00C452F8" w:rsidRDefault="004310C8" w:rsidP="004844EE">
            <w:pPr>
              <w:spacing w:after="0" w:line="240" w:lineRule="auto"/>
              <w:ind w:left="44"/>
              <w:rPr>
                <w:rFonts w:ascii="Times New Roman" w:hAnsi="Times New Roman"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4310C8" w:rsidRPr="00C452F8" w:rsidTr="004844EE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C8" w:rsidRPr="004A601D" w:rsidRDefault="004310C8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3.2.1.4.</w:t>
            </w:r>
          </w:p>
        </w:tc>
        <w:tc>
          <w:tcPr>
            <w:tcW w:w="3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C8" w:rsidRPr="004A601D" w:rsidRDefault="004310C8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5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C8" w:rsidRPr="00C452F8" w:rsidRDefault="004310C8" w:rsidP="004844EE">
            <w:pPr>
              <w:spacing w:after="0" w:line="240" w:lineRule="auto"/>
              <w:ind w:left="44"/>
              <w:rPr>
                <w:rFonts w:ascii="Times New Roman" w:hAnsi="Times New Roman"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4310C8" w:rsidRPr="00C452F8" w:rsidTr="004844EE">
        <w:trPr>
          <w:gridAfter w:val="3"/>
          <w:wAfter w:w="115" w:type="dxa"/>
          <w:trHeight w:val="229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C8" w:rsidRPr="004A601D" w:rsidRDefault="004310C8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3.2.1.5.</w:t>
            </w:r>
          </w:p>
        </w:tc>
        <w:tc>
          <w:tcPr>
            <w:tcW w:w="3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C8" w:rsidRPr="004A601D" w:rsidRDefault="004310C8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5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C8" w:rsidRPr="00C452F8" w:rsidRDefault="004310C8" w:rsidP="004844EE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4310C8" w:rsidRPr="00C452F8" w:rsidTr="004844EE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C8" w:rsidRPr="004A601D" w:rsidRDefault="004310C8" w:rsidP="00484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3.2.1.6.</w:t>
            </w:r>
          </w:p>
        </w:tc>
        <w:tc>
          <w:tcPr>
            <w:tcW w:w="3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C8" w:rsidRPr="004A601D" w:rsidRDefault="004310C8" w:rsidP="0048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55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C8" w:rsidRPr="00C452F8" w:rsidRDefault="004310C8" w:rsidP="004844EE">
            <w:pPr>
              <w:spacing w:after="0" w:line="240" w:lineRule="auto"/>
              <w:ind w:left="44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применяется</w:t>
            </w:r>
          </w:p>
        </w:tc>
      </w:tr>
      <w:tr w:rsidR="004310C8" w:rsidRPr="00C452F8" w:rsidTr="004310C8">
        <w:trPr>
          <w:gridAfter w:val="3"/>
          <w:wAfter w:w="115" w:type="dxa"/>
          <w:trHeight w:val="424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C8" w:rsidRPr="004A601D" w:rsidRDefault="004310C8" w:rsidP="0043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акций акционерного общества, принадлежащих данному аффилированному лицу</w:t>
            </w:r>
          </w:p>
        </w:tc>
      </w:tr>
      <w:tr w:rsidR="007628EA" w:rsidRPr="00C452F8" w:rsidTr="00E84D12">
        <w:trPr>
          <w:gridAfter w:val="1"/>
          <w:wAfter w:w="46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EA" w:rsidRPr="004A601D" w:rsidRDefault="007628EA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3.2.1.7.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EA" w:rsidRPr="004A601D" w:rsidRDefault="007628EA" w:rsidP="001E5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Обыкновенных акций, штук/%</w:t>
            </w:r>
          </w:p>
        </w:tc>
        <w:tc>
          <w:tcPr>
            <w:tcW w:w="1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EA" w:rsidRPr="004A601D" w:rsidRDefault="007628EA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EA" w:rsidRPr="004A601D" w:rsidRDefault="007628EA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3.2.1.8.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13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4"/>
              <w:gridCol w:w="2845"/>
              <w:gridCol w:w="5691"/>
            </w:tblGrid>
            <w:tr w:rsidR="007628EA" w:rsidRPr="00C452F8" w:rsidTr="004844EE"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4A601D" w:rsidRDefault="007628EA" w:rsidP="004844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Привилегированных акций, всего, штук/%, в том числе: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8EA" w:rsidRPr="004A601D" w:rsidRDefault="002F32F6" w:rsidP="004844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8EA" w:rsidRPr="004A601D" w:rsidRDefault="007628EA" w:rsidP="00484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Не указывается </w:t>
                  </w:r>
                  <w:proofErr w:type="spellStart"/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нетнет</w:t>
                  </w:r>
                  <w:proofErr w:type="spellEnd"/>
                </w:p>
              </w:tc>
            </w:tr>
            <w:tr w:rsidR="007628EA" w:rsidRPr="00C452F8" w:rsidTr="004844EE"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4A601D" w:rsidRDefault="007628EA" w:rsidP="004844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а) типа___, штук/%</w:t>
                  </w:r>
                </w:p>
              </w:tc>
              <w:tc>
                <w:tcPr>
                  <w:tcW w:w="8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C452F8" w:rsidRDefault="007628EA" w:rsidP="004844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 указывается</w:t>
                  </w:r>
                </w:p>
              </w:tc>
            </w:tr>
            <w:tr w:rsidR="007628EA" w:rsidRPr="00C452F8" w:rsidTr="004844EE"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4A601D" w:rsidRDefault="007628EA" w:rsidP="004844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б) типа___, штук/%</w:t>
                  </w:r>
                </w:p>
              </w:tc>
              <w:tc>
                <w:tcPr>
                  <w:tcW w:w="8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C452F8" w:rsidRDefault="007628EA" w:rsidP="004844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 указывается</w:t>
                  </w:r>
                </w:p>
              </w:tc>
            </w:tr>
            <w:tr w:rsidR="007628EA" w:rsidRPr="00C452F8" w:rsidTr="004844EE"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4A601D" w:rsidRDefault="007628EA" w:rsidP="004844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в) типа___, штук/%</w:t>
                  </w:r>
                </w:p>
              </w:tc>
              <w:tc>
                <w:tcPr>
                  <w:tcW w:w="8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C452F8" w:rsidRDefault="007628EA" w:rsidP="004844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 указывается</w:t>
                  </w:r>
                </w:p>
              </w:tc>
            </w:tr>
          </w:tbl>
          <w:p w:rsidR="007628EA" w:rsidRPr="00C452F8" w:rsidRDefault="007628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" w:type="dxa"/>
            <w:gridSpan w:val="2"/>
            <w:vAlign w:val="center"/>
            <w:hideMark/>
          </w:tcPr>
          <w:p w:rsidR="007628EA" w:rsidRPr="004A601D" w:rsidRDefault="007628EA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0C8" w:rsidRPr="00C452F8" w:rsidTr="004310C8">
        <w:trPr>
          <w:gridAfter w:val="3"/>
          <w:wAfter w:w="115" w:type="dxa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C8" w:rsidRPr="004A601D" w:rsidRDefault="004310C8" w:rsidP="00431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IV. Сведения о суммарном количестве акций акционерного общества, принадлежащих лицу, направляющему добровольное предложение (обязательное предложение), и его аффилированным лицам</w:t>
            </w:r>
          </w:p>
        </w:tc>
      </w:tr>
      <w:tr w:rsidR="007628EA" w:rsidRPr="00C452F8" w:rsidTr="00E84D12">
        <w:trPr>
          <w:gridAfter w:val="1"/>
          <w:wAfter w:w="46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EA" w:rsidRPr="004A601D" w:rsidRDefault="007628EA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EA" w:rsidRPr="004A601D" w:rsidRDefault="007628EA" w:rsidP="001E5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Обыкновенных акций, штук/%</w:t>
            </w:r>
          </w:p>
        </w:tc>
        <w:tc>
          <w:tcPr>
            <w:tcW w:w="1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EA" w:rsidRPr="004A601D" w:rsidRDefault="00B91289" w:rsidP="00B91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28 216</w:t>
            </w:r>
            <w:r w:rsidR="004844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844EE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4844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4844EE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32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EA" w:rsidRPr="004A601D" w:rsidRDefault="007628EA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13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4"/>
              <w:gridCol w:w="2845"/>
              <w:gridCol w:w="5691"/>
            </w:tblGrid>
            <w:tr w:rsidR="007628EA" w:rsidRPr="00C452F8" w:rsidTr="004844EE"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4A601D" w:rsidRDefault="007628EA" w:rsidP="004844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Привилегированных акций, всего, штук/%, в том числе: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8EA" w:rsidRPr="004A601D" w:rsidRDefault="002F32F6" w:rsidP="00B912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8EA" w:rsidRPr="004A601D" w:rsidRDefault="007628EA" w:rsidP="00484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Не указывается </w:t>
                  </w:r>
                  <w:proofErr w:type="spellStart"/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нетнет</w:t>
                  </w:r>
                  <w:proofErr w:type="spellEnd"/>
                </w:p>
              </w:tc>
            </w:tr>
            <w:tr w:rsidR="007628EA" w:rsidRPr="00C452F8" w:rsidTr="004844EE"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4A601D" w:rsidRDefault="007628EA" w:rsidP="004844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а) типа___, штук/%</w:t>
                  </w:r>
                </w:p>
              </w:tc>
              <w:tc>
                <w:tcPr>
                  <w:tcW w:w="8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C452F8" w:rsidRDefault="007628EA" w:rsidP="004844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 указывается</w:t>
                  </w:r>
                </w:p>
              </w:tc>
            </w:tr>
            <w:tr w:rsidR="007628EA" w:rsidRPr="00C452F8" w:rsidTr="004844EE"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4A601D" w:rsidRDefault="007628EA" w:rsidP="004844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б) типа___, штук/%</w:t>
                  </w:r>
                </w:p>
              </w:tc>
              <w:tc>
                <w:tcPr>
                  <w:tcW w:w="8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C452F8" w:rsidRDefault="007628EA" w:rsidP="004844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 указывается</w:t>
                  </w:r>
                </w:p>
              </w:tc>
            </w:tr>
            <w:tr w:rsidR="007628EA" w:rsidRPr="00C452F8" w:rsidTr="004844EE"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4A601D" w:rsidRDefault="007628EA" w:rsidP="004844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A601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в) типа___, штук/%</w:t>
                  </w:r>
                </w:p>
              </w:tc>
              <w:tc>
                <w:tcPr>
                  <w:tcW w:w="8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28EA" w:rsidRPr="00C452F8" w:rsidRDefault="007628EA" w:rsidP="004844E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52F8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Не указывается</w:t>
                  </w:r>
                </w:p>
              </w:tc>
            </w:tr>
          </w:tbl>
          <w:p w:rsidR="007628EA" w:rsidRPr="00C452F8" w:rsidRDefault="007628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" w:type="dxa"/>
            <w:gridSpan w:val="2"/>
            <w:vAlign w:val="center"/>
            <w:hideMark/>
          </w:tcPr>
          <w:p w:rsidR="007628EA" w:rsidRPr="004A601D" w:rsidRDefault="007628EA" w:rsidP="00022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8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64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акций акционерного общества, указанных в </w:t>
            </w:r>
            <w:hyperlink r:id="rId9" w:anchor="/document/10105712/entry/8411" w:history="1">
              <w:r w:rsidRPr="001F3A4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пункте 1 статьи 84.1</w:t>
              </w:r>
            </w:hyperlink>
            <w:r w:rsidRPr="001F3A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Федерального закона "Об акционерных обществах", принадлежащих лицу, направляющему добровольное предложение, и его аффилированным лицам, штук/%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B91289" w:rsidP="002F3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4844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F3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4844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844EE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="002F3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844EE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F3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V. Сведения об эмиссионных ценных бумагах акционерного общества, в отношении которых направляется добровольное предложение (обязательное предложение) об их приобретении</w:t>
            </w:r>
          </w:p>
        </w:tc>
      </w:tr>
      <w:tr w:rsidR="00621F26" w:rsidRPr="00C452F8" w:rsidTr="00E84D12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332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9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33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Вид, категория (тип), серия приобретаемых ценных бумаг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332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33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приобретаемых ценных бумаг данного вида, категории (типа), серии, штук/%</w:t>
            </w:r>
          </w:p>
        </w:tc>
      </w:tr>
      <w:tr w:rsidR="00621F26" w:rsidRPr="00C452F8" w:rsidTr="00E84D12">
        <w:trPr>
          <w:gridAfter w:val="3"/>
          <w:wAfter w:w="115" w:type="dxa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332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9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332D7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акции обыкновенные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332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D15909" w:rsidP="00D1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  <w:r w:rsidR="00E84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  <w:r w:rsidR="00E84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9289E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="00E84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9289E"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32D76" w:rsidRPr="00C452F8" w:rsidTr="00E84D12">
        <w:trPr>
          <w:gridAfter w:val="3"/>
          <w:wAfter w:w="115" w:type="dxa"/>
          <w:trHeight w:val="20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D76" w:rsidRPr="004A601D" w:rsidRDefault="00332D76" w:rsidP="00332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39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D76" w:rsidRPr="00C452F8" w:rsidRDefault="00831AB0" w:rsidP="00332D7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D76" w:rsidRPr="004A601D" w:rsidRDefault="00332D76" w:rsidP="00332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B0" w:rsidRPr="004A601D" w:rsidRDefault="00831AB0" w:rsidP="0083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-/-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VI. Сведения об условиях добровольного предложения (обязательного предложения) о приобретении эмиссионных ценных бумаг акционерного общества</w:t>
            </w:r>
          </w:p>
        </w:tc>
      </w:tr>
      <w:tr w:rsidR="00621F26" w:rsidRPr="00C452F8" w:rsidTr="00E84D12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Вид, категория (тип), серия приобретаемых эмиссионных ценных бумаг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3C5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акции обыкновенные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приобретения эмиссионных ценных бумаг данного вида, категории (типа), серии</w:t>
            </w:r>
          </w:p>
        </w:tc>
      </w:tr>
      <w:tr w:rsidR="00621F26" w:rsidRPr="00C452F8" w:rsidTr="003C5CCA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Предлагаемая цена приобретения ценных бумаг или порядок ее определения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4A601D" w:rsidRDefault="00621F26" w:rsidP="003C5CCA">
            <w:pPr>
              <w:pStyle w:val="3"/>
              <w:rPr>
                <w:i w:val="0"/>
              </w:rPr>
            </w:pPr>
            <w:r w:rsidRPr="004A601D">
              <w:rPr>
                <w:i w:val="0"/>
              </w:rPr>
              <w:t> </w:t>
            </w:r>
            <w:r w:rsidR="003C5CCA">
              <w:rPr>
                <w:i w:val="0"/>
              </w:rPr>
              <w:t>50</w:t>
            </w:r>
            <w:r w:rsidRPr="004A601D">
              <w:rPr>
                <w:i w:val="0"/>
              </w:rPr>
              <w:t xml:space="preserve"> рубл</w:t>
            </w:r>
            <w:r w:rsidR="003C5CCA">
              <w:rPr>
                <w:i w:val="0"/>
              </w:rPr>
              <w:t>ей</w:t>
            </w:r>
            <w:r w:rsidRPr="004A601D">
              <w:rPr>
                <w:i w:val="0"/>
              </w:rPr>
              <w:t xml:space="preserve"> </w:t>
            </w:r>
            <w:r w:rsidR="003C5CCA">
              <w:rPr>
                <w:i w:val="0"/>
              </w:rPr>
              <w:t>0</w:t>
            </w:r>
            <w:r w:rsidRPr="004A601D">
              <w:rPr>
                <w:i w:val="0"/>
              </w:rPr>
              <w:t>0 копеек</w:t>
            </w:r>
          </w:p>
        </w:tc>
      </w:tr>
      <w:tr w:rsidR="00621F26" w:rsidRPr="00C452F8" w:rsidTr="00E84D12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предлагаемой цены приобретения ценных бумаг, в том числе сведения о соответствии предлагаемой цены приобретаемых ценных бумаг требованиям </w:t>
            </w:r>
            <w:hyperlink r:id="rId10" w:anchor="/document/10105712/entry/8424" w:history="1">
              <w:r w:rsidRPr="001F3A4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пункта 4 статьи 84.2</w:t>
              </w:r>
            </w:hyperlink>
            <w:r w:rsidRPr="001F3A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Федерального закона "Об акционерных обществах"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986037">
            <w:pPr>
              <w:pStyle w:val="3"/>
              <w:ind w:left="96" w:right="279"/>
              <w:rPr>
                <w:i w:val="0"/>
              </w:rPr>
            </w:pPr>
            <w:r w:rsidRPr="004A601D">
              <w:rPr>
                <w:i w:val="0"/>
              </w:rPr>
              <w:t>В связи с тем, что данное предложение является добровольным, требования п. 4 ст. 84.2 Федерального закона «Об акционерных обществах» №</w:t>
            </w:r>
            <w:r w:rsidR="001F3A4A">
              <w:rPr>
                <w:i w:val="0"/>
              </w:rPr>
              <w:t xml:space="preserve"> </w:t>
            </w:r>
            <w:r w:rsidRPr="004A601D">
              <w:rPr>
                <w:i w:val="0"/>
              </w:rPr>
              <w:t>208-ФЗ не применяются.</w:t>
            </w:r>
          </w:p>
          <w:p w:rsidR="00621F26" w:rsidRPr="004A601D" w:rsidRDefault="00621F26" w:rsidP="00AE7BBC">
            <w:pPr>
              <w:spacing w:before="100" w:beforeAutospacing="1" w:after="100" w:afterAutospacing="1" w:line="240" w:lineRule="auto"/>
              <w:ind w:right="2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F26" w:rsidRPr="00C452F8" w:rsidTr="00E84D12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приобретаемых ценных бумаг денежными средствами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986037">
            <w:pPr>
              <w:pStyle w:val="ConsPlusNormal"/>
              <w:ind w:left="96" w:right="279" w:firstLine="0"/>
              <w:jc w:val="both"/>
              <w:rPr>
                <w:rFonts w:ascii="Times New Roman" w:hAnsi="Times New Roman" w:cs="Times New Roman"/>
                <w:iCs/>
              </w:rPr>
            </w:pPr>
            <w:r w:rsidRPr="004A601D">
              <w:rPr>
                <w:rFonts w:ascii="Times New Roman" w:hAnsi="Times New Roman" w:cs="Times New Roman"/>
                <w:iCs/>
              </w:rPr>
              <w:t>акции оплачиваются деньгами по цене, указанной в п. 6.1.1. в соответствии с п.</w:t>
            </w:r>
            <w:r w:rsidR="004310C8">
              <w:rPr>
                <w:rFonts w:ascii="Times New Roman" w:hAnsi="Times New Roman" w:cs="Times New Roman"/>
                <w:iCs/>
              </w:rPr>
              <w:t xml:space="preserve"> </w:t>
            </w:r>
            <w:r w:rsidRPr="004A601D">
              <w:rPr>
                <w:rFonts w:ascii="Times New Roman" w:hAnsi="Times New Roman" w:cs="Times New Roman"/>
                <w:iCs/>
              </w:rPr>
              <w:t>6.1.4</w:t>
            </w:r>
          </w:p>
        </w:tc>
      </w:tr>
      <w:tr w:rsidR="00621F26" w:rsidRPr="00C452F8" w:rsidTr="00E84D12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6.1.4.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 порядок оплаты приобретаемых ценных бумаг денежными средствами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F26" w:rsidRPr="00AE7BBC" w:rsidRDefault="00621F26" w:rsidP="00F72A3E">
            <w:pPr>
              <w:pStyle w:val="ConsPlusNormal"/>
              <w:ind w:left="96" w:right="137" w:firstLine="0"/>
              <w:rPr>
                <w:rFonts w:ascii="Times New Roman" w:hAnsi="Times New Roman" w:cs="Times New Roman"/>
                <w:iCs/>
                <w:spacing w:val="-2"/>
              </w:rPr>
            </w:pPr>
            <w:r w:rsidRPr="00AE7BBC">
              <w:rPr>
                <w:rFonts w:ascii="Times New Roman" w:hAnsi="Times New Roman" w:cs="Times New Roman"/>
                <w:iCs/>
                <w:spacing w:val="-2"/>
              </w:rPr>
              <w:t>Оплата приобретаемых акций производится в течение 15 дней с момента истечения срока принятия добровольного предложения в денежной форме.</w:t>
            </w:r>
          </w:p>
          <w:p w:rsidR="00621F26" w:rsidRPr="00AE7BBC" w:rsidRDefault="00621F26" w:rsidP="00F72A3E">
            <w:pPr>
              <w:autoSpaceDE w:val="0"/>
              <w:autoSpaceDN w:val="0"/>
              <w:adjustRightInd w:val="0"/>
              <w:spacing w:after="0" w:line="240" w:lineRule="auto"/>
              <w:ind w:left="96" w:right="137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Выплата денежных средств в связи с продажей ценных бумаг их владельцами, зарегистрированными в реестре акционеров общества, осуществляется путем их перечисления на банковские счета, реквизиты которых имеются у регистратора общества. Указанная обязанность лица, направившего добровольное предложение, считается исполненной с даты поступления денежных средств в кредитную организацию, в которой открыт банковский счет лица, имеющего право на получение таких выплат, а в случае, если таким лицом является кредитная организация, - на ее счет.</w:t>
            </w:r>
          </w:p>
          <w:p w:rsidR="00621F26" w:rsidRPr="00AE7BBC" w:rsidRDefault="00621F26" w:rsidP="00F72A3E">
            <w:pPr>
              <w:autoSpaceDE w:val="0"/>
              <w:autoSpaceDN w:val="0"/>
              <w:adjustRightInd w:val="0"/>
              <w:spacing w:after="0" w:line="240" w:lineRule="auto"/>
              <w:ind w:left="96" w:right="137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Выплата денежных средств в связи с продажей ценных бумаг их владельцами, не зарегистрированными в реестре акционеров, осуществляется путем их перечисления на банковский счет номинального держателя акций, зарегистрированного в реестре акционеров общества. Указанная в настоящем пункте обязанность лица, направившего добровольное предложение, считается исполненной с даты поступления денежных средств в кредитную организацию, в которой открыт банковский счет </w:t>
            </w: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lastRenderedPageBreak/>
              <w:t>такого номинального держателя, а в случае, если номинальным держателем акций является кредитная организация, - на ее счет.</w:t>
            </w:r>
          </w:p>
          <w:p w:rsidR="00621F26" w:rsidRPr="00AE7BBC" w:rsidRDefault="00621F26" w:rsidP="00F72A3E">
            <w:pPr>
              <w:autoSpaceDE w:val="0"/>
              <w:autoSpaceDN w:val="0"/>
              <w:adjustRightInd w:val="0"/>
              <w:spacing w:after="0" w:line="240" w:lineRule="auto"/>
              <w:ind w:left="96" w:right="137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В случае, если приобретаемые ценные бумаги не будут зачислены на лицевой счет (счет депо) лица, направившего добровольное предложение, в течение срока, предусмотренного предложением, лицо, направившее добровольное предложение, вправе в одностороннем порядке отказаться от исполнения договора о приобретении ценных бумаг.</w:t>
            </w:r>
          </w:p>
          <w:p w:rsidR="00621F26" w:rsidRPr="00C452F8" w:rsidRDefault="00621F26" w:rsidP="00F72A3E">
            <w:pPr>
              <w:autoSpaceDE w:val="0"/>
              <w:autoSpaceDN w:val="0"/>
              <w:adjustRightInd w:val="0"/>
              <w:spacing w:after="0" w:line="240" w:lineRule="auto"/>
              <w:ind w:left="96" w:right="137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В случае неисполнения лицом, направившим добровольное предложение, обязанности оплатить в срок приобретаемые ценные бумаги владелец ценных бумаг по своему выбору вправе представить гаранту, выдавшему банковскую гарантию, обеспечивающую исполнение обязательств по добровольному предложению, требование об оплате цены приобретаемых ценных бумаг с приложением документов, подтверждающих направление заявления о продаже ценных бумаг, и документов, подтверждающих наличие записи об установлении ограничения распоряжения ценными бумагами, в отношении которых подано заявление об их продаже, по счету, на котором учитываются права владельца на ценные бумаги, или по счету иностранного номинального держателя либо в одностороннем порядке расторгнуть договор о приобретении ценных бумаг.</w:t>
            </w:r>
          </w:p>
        </w:tc>
      </w:tr>
      <w:tr w:rsidR="00621F26" w:rsidRPr="00C452F8" w:rsidTr="003C5CCA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3C5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6.1.5.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3C5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приобретаемых ценных бумаг иными ценными бумагами (указывается эмитент, вид, категория, тип)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8E46A4">
            <w:pPr>
              <w:spacing w:after="0" w:line="240" w:lineRule="auto"/>
              <w:ind w:lef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предусмотрено данным предложением</w:t>
            </w:r>
          </w:p>
        </w:tc>
      </w:tr>
      <w:tr w:rsidR="00621F26" w:rsidRPr="00C452F8" w:rsidTr="003C5CCA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3C5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6.1.6.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3C5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 порядок оплаты приобретаемых ценных бумаг иными ценными бумагами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8E46A4">
            <w:pPr>
              <w:spacing w:after="0" w:line="240" w:lineRule="auto"/>
              <w:ind w:lef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предусмотрено данным предложением</w:t>
            </w:r>
          </w:p>
        </w:tc>
      </w:tr>
      <w:tr w:rsidR="00621F26" w:rsidRPr="00C452F8" w:rsidTr="003C5CCA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3C5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6.1.7.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4A601D" w:rsidRDefault="00621F26" w:rsidP="003C5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Указание на то, что выбор формы оплаты осуществляется владельцем приобретаемых ценных бумаг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8E46A4">
            <w:pPr>
              <w:spacing w:after="0" w:line="240" w:lineRule="auto"/>
              <w:ind w:lef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акции оплачиваются деньгами</w:t>
            </w:r>
          </w:p>
        </w:tc>
      </w:tr>
      <w:tr w:rsidR="00621F26" w:rsidRPr="00C452F8" w:rsidTr="003C5CCA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1F26" w:rsidRPr="004A601D" w:rsidRDefault="00621F26" w:rsidP="003C5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6.1.8.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1F26" w:rsidRPr="004A601D" w:rsidRDefault="00621F26" w:rsidP="003C5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Минимальное количество ценных бумаг, в отношении которых лицу, направившему добровольное предложение, должны быть поданы заявления о продаже, штук/%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C452F8" w:rsidRDefault="00621F26" w:rsidP="008E46A4">
            <w:pPr>
              <w:spacing w:after="0" w:line="240" w:lineRule="auto"/>
              <w:ind w:lef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 предусмотрено данным предложением</w:t>
            </w:r>
          </w:p>
        </w:tc>
      </w:tr>
      <w:tr w:rsidR="00FF3D62" w:rsidRPr="00664758" w:rsidTr="003C5CCA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F3D62" w:rsidRPr="00664758" w:rsidRDefault="00FF3D62" w:rsidP="003C5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F3D62" w:rsidRPr="00664758" w:rsidRDefault="00FF3D62" w:rsidP="003C5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Вид, категория (тип), серия приобретаемых эмиссионных ценных бумаг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3D62" w:rsidRPr="006538B4" w:rsidRDefault="00831AB0" w:rsidP="008E46A4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Иных приобретаемых эмиссионных ценных бумаг АО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Сахалинавтотранс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кроме указанных в п. 6.1, нет</w:t>
            </w:r>
          </w:p>
        </w:tc>
      </w:tr>
      <w:tr w:rsidR="00FF3D62" w:rsidRPr="00664758" w:rsidTr="004310C8">
        <w:trPr>
          <w:gridAfter w:val="3"/>
          <w:wAfter w:w="115" w:type="dxa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3D62" w:rsidRPr="00664758" w:rsidRDefault="00FF3D62" w:rsidP="00817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приобретения эмиссионных ценных бумаг данного вида, категории (типа), серии</w:t>
            </w:r>
          </w:p>
        </w:tc>
      </w:tr>
      <w:tr w:rsidR="006538B4" w:rsidRPr="00664758" w:rsidTr="006538B4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538B4" w:rsidRPr="00664758" w:rsidRDefault="006538B4" w:rsidP="00F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538B4" w:rsidRPr="00664758" w:rsidRDefault="006538B4" w:rsidP="00817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Предлагаемая цена приобретения ценных бумаг или порядок ее определения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B4" w:rsidRPr="004A601D" w:rsidRDefault="00831AB0" w:rsidP="00831AB0">
            <w:pPr>
              <w:pStyle w:val="3"/>
              <w:ind w:left="57"/>
              <w:rPr>
                <w:i w:val="0"/>
              </w:rPr>
            </w:pPr>
            <w:r>
              <w:rPr>
                <w:i w:val="0"/>
              </w:rPr>
              <w:t>Не применяется</w:t>
            </w:r>
          </w:p>
        </w:tc>
      </w:tr>
      <w:tr w:rsidR="006538B4" w:rsidRPr="00664758" w:rsidTr="006538B4">
        <w:trPr>
          <w:gridAfter w:val="3"/>
          <w:wAfter w:w="115" w:type="dxa"/>
          <w:trHeight w:val="1580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538B4" w:rsidRPr="00664758" w:rsidRDefault="006538B4" w:rsidP="00F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6.2.2.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538B4" w:rsidRPr="00664758" w:rsidRDefault="006538B4" w:rsidP="00817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предлагаемой цены приобретения ценных бумаг, в том числе сведения о соответствии предлагаемой цены приобретаемых ценных бумаг требованиям </w:t>
            </w:r>
            <w:hyperlink r:id="rId11" w:anchor="/document/10105712/entry/8424" w:history="1">
              <w:r w:rsidR="00AE7BB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пункта 4 статьи </w:t>
              </w:r>
              <w:r w:rsidRPr="0066475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84.2</w:t>
              </w:r>
            </w:hyperlink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Федерального закона "Об акционерных обществах"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38B4" w:rsidRPr="006538B4" w:rsidRDefault="00831AB0" w:rsidP="00831AB0">
            <w:pPr>
              <w:pStyle w:val="3"/>
              <w:ind w:left="57"/>
              <w:rPr>
                <w:i w:val="0"/>
              </w:rPr>
            </w:pPr>
            <w:r>
              <w:rPr>
                <w:i w:val="0"/>
              </w:rPr>
              <w:t>Не применяется</w:t>
            </w:r>
          </w:p>
        </w:tc>
      </w:tr>
      <w:tr w:rsidR="00FF3D62" w:rsidRPr="00664758" w:rsidTr="006538B4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F3D62" w:rsidRPr="00664758" w:rsidRDefault="00FF3D62" w:rsidP="00F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6.2.3.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F3D62" w:rsidRPr="00664758" w:rsidRDefault="00FF3D62" w:rsidP="00817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приобретаемых ценных бумаг денежными средствами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3D62" w:rsidRPr="00831AB0" w:rsidRDefault="00831AB0" w:rsidP="00831AB0">
            <w:pPr>
              <w:pStyle w:val="ConsPlusNormal"/>
              <w:ind w:left="57" w:firstLine="0"/>
              <w:rPr>
                <w:rFonts w:ascii="Times New Roman" w:hAnsi="Times New Roman" w:cs="Times New Roman"/>
                <w:iCs/>
              </w:rPr>
            </w:pPr>
            <w:r w:rsidRPr="00831AB0">
              <w:rPr>
                <w:rFonts w:ascii="Times New Roman" w:hAnsi="Times New Roman" w:cs="Times New Roman"/>
              </w:rPr>
              <w:t>Не применяется</w:t>
            </w:r>
          </w:p>
        </w:tc>
      </w:tr>
      <w:tr w:rsidR="00FF3D62" w:rsidRPr="00664758" w:rsidTr="006538B4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F3D62" w:rsidRPr="00664758" w:rsidRDefault="00FF3D62" w:rsidP="00F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6.2.4.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F3D62" w:rsidRPr="00664758" w:rsidRDefault="00FF3D62" w:rsidP="00817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 порядок оплаты приобретаемых ценных бумаг денежными средствами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3D62" w:rsidRPr="00831AB0" w:rsidRDefault="00831AB0" w:rsidP="00831AB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831AB0">
              <w:rPr>
                <w:rFonts w:ascii="Times New Roman" w:hAnsi="Times New Roman"/>
                <w:sz w:val="20"/>
                <w:szCs w:val="20"/>
              </w:rPr>
              <w:t>Не применяется</w:t>
            </w:r>
          </w:p>
        </w:tc>
      </w:tr>
      <w:tr w:rsidR="006538B4" w:rsidRPr="00664758" w:rsidTr="006538B4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538B4" w:rsidRPr="00664758" w:rsidRDefault="006538B4" w:rsidP="00F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6.2.5.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538B4" w:rsidRPr="00664758" w:rsidRDefault="006538B4" w:rsidP="00817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приобретаемых ценных бумаг иными ценными бумагами (указывается эмитент, вид, категория, тип)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B4" w:rsidRPr="00C452F8" w:rsidRDefault="00831AB0" w:rsidP="00831AB0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831AB0">
              <w:rPr>
                <w:rFonts w:ascii="Times New Roman" w:hAnsi="Times New Roman"/>
                <w:sz w:val="20"/>
                <w:szCs w:val="20"/>
              </w:rPr>
              <w:t>Не применяется</w:t>
            </w:r>
          </w:p>
        </w:tc>
      </w:tr>
      <w:tr w:rsidR="006538B4" w:rsidRPr="00664758" w:rsidTr="006538B4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538B4" w:rsidRPr="00664758" w:rsidRDefault="006538B4" w:rsidP="00F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6.2.6.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538B4" w:rsidRPr="00664758" w:rsidRDefault="006538B4" w:rsidP="00817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 порядок оплаты приобретаемых ценных бумаг иными ценными бумагами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B4" w:rsidRPr="00C452F8" w:rsidRDefault="00831AB0" w:rsidP="00831AB0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831AB0">
              <w:rPr>
                <w:rFonts w:ascii="Times New Roman" w:hAnsi="Times New Roman"/>
                <w:sz w:val="20"/>
                <w:szCs w:val="20"/>
              </w:rPr>
              <w:t>Не применяется</w:t>
            </w:r>
          </w:p>
        </w:tc>
      </w:tr>
      <w:tr w:rsidR="006538B4" w:rsidRPr="00664758" w:rsidTr="006538B4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538B4" w:rsidRPr="00664758" w:rsidRDefault="006538B4" w:rsidP="00F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6.2.7.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538B4" w:rsidRPr="00664758" w:rsidRDefault="006538B4" w:rsidP="00817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Указание на то, что выбор формы оплаты осуществляется владельцем приобретаемых ценных бумаг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B4" w:rsidRPr="00C452F8" w:rsidRDefault="00831AB0" w:rsidP="00831AB0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831AB0">
              <w:rPr>
                <w:rFonts w:ascii="Times New Roman" w:hAnsi="Times New Roman"/>
                <w:sz w:val="20"/>
                <w:szCs w:val="20"/>
              </w:rPr>
              <w:t>Не применяется</w:t>
            </w:r>
          </w:p>
        </w:tc>
      </w:tr>
      <w:tr w:rsidR="006538B4" w:rsidRPr="00664758" w:rsidTr="006538B4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538B4" w:rsidRPr="00664758" w:rsidRDefault="006538B4" w:rsidP="00FF3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6.2.8.</w:t>
            </w:r>
          </w:p>
        </w:tc>
        <w:tc>
          <w:tcPr>
            <w:tcW w:w="3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538B4" w:rsidRPr="00664758" w:rsidRDefault="006538B4" w:rsidP="00817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Минимальное количество ценных бумаг, в отношении которых лицу, направившему добровольное предложение, должны быть поданы заявления о продаже, штук/%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B4" w:rsidRPr="00C452F8" w:rsidRDefault="00831AB0" w:rsidP="00831AB0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831AB0">
              <w:rPr>
                <w:rFonts w:ascii="Times New Roman" w:hAnsi="Times New Roman"/>
                <w:sz w:val="20"/>
                <w:szCs w:val="20"/>
              </w:rPr>
              <w:t>Не применяется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9258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6558A7">
            <w:pPr>
              <w:spacing w:before="100" w:beforeAutospacing="1" w:after="100" w:afterAutospacing="1" w:line="240" w:lineRule="auto"/>
              <w:ind w:left="2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условия приобретения эмиссионных ценных бумаг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3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принятия добровольного предложения (обязательного предложения) (срок, в течение которого заявление о продаже ценных бумаг должно быть получено лицом, направляющим добровольное предложение (обязательное предложение)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AE7BBC" w:rsidRDefault="00621F26" w:rsidP="00986037">
            <w:pPr>
              <w:spacing w:after="0" w:line="240" w:lineRule="auto"/>
              <w:ind w:left="96" w:right="137"/>
              <w:jc w:val="both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Срок принятия добровольного предложения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041082"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- 70 </w:t>
            </w: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дней с момента поступления добровольного предложения в АО «</w:t>
            </w:r>
            <w:proofErr w:type="spellStart"/>
            <w:r w:rsidR="008E46A4" w:rsidRPr="00AE7B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Сахалинавтотранс</w:t>
            </w:r>
            <w:proofErr w:type="spellEnd"/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».</w:t>
            </w:r>
          </w:p>
          <w:p w:rsidR="00621F26" w:rsidRPr="00AE7BBC" w:rsidRDefault="00621F26" w:rsidP="00986037">
            <w:pPr>
              <w:pStyle w:val="ConsPlusNormal"/>
              <w:ind w:left="96" w:right="137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AE7BBC">
              <w:rPr>
                <w:rFonts w:ascii="Times New Roman" w:hAnsi="Times New Roman" w:cs="Times New Roman"/>
                <w:iCs/>
                <w:spacing w:val="-2"/>
              </w:rPr>
              <w:t xml:space="preserve">Владельцы ценных бумаг, которым адресовано добровольное предложение, вправе принять </w:t>
            </w:r>
            <w:r w:rsidR="008E46A4" w:rsidRPr="00AE7BBC">
              <w:rPr>
                <w:rFonts w:ascii="Times New Roman" w:hAnsi="Times New Roman" w:cs="Times New Roman"/>
                <w:iCs/>
                <w:spacing w:val="-2"/>
              </w:rPr>
              <w:t>его,</w:t>
            </w:r>
            <w:r w:rsidRPr="00AE7BBC">
              <w:rPr>
                <w:rFonts w:ascii="Times New Roman" w:hAnsi="Times New Roman" w:cs="Times New Roman"/>
                <w:iCs/>
                <w:spacing w:val="-2"/>
              </w:rPr>
              <w:t xml:space="preserve"> подав заявления о продаже ценных бумаг регистратору общества путем направления по почте либо вручения под роспись по адресу: </w:t>
            </w:r>
            <w:r w:rsidR="00277011" w:rsidRPr="00AE7BBC">
              <w:rPr>
                <w:rFonts w:ascii="Times New Roman" w:hAnsi="Times New Roman" w:cs="Times New Roman"/>
                <w:spacing w:val="-2"/>
              </w:rPr>
              <w:t xml:space="preserve">693020, Сахалинская обл., г. Южно-Сахалинск, ул. </w:t>
            </w:r>
            <w:proofErr w:type="spellStart"/>
            <w:r w:rsidR="00277011" w:rsidRPr="00AE7BBC">
              <w:rPr>
                <w:rFonts w:ascii="Times New Roman" w:hAnsi="Times New Roman" w:cs="Times New Roman"/>
                <w:spacing w:val="-2"/>
              </w:rPr>
              <w:t>К.Маркса</w:t>
            </w:r>
            <w:proofErr w:type="spellEnd"/>
            <w:r w:rsidR="00277011" w:rsidRPr="00AE7BBC">
              <w:rPr>
                <w:rFonts w:ascii="Times New Roman" w:hAnsi="Times New Roman" w:cs="Times New Roman"/>
                <w:spacing w:val="-2"/>
              </w:rPr>
              <w:t>, 20</w:t>
            </w:r>
            <w:r w:rsidR="008E46A4" w:rsidRPr="00AE7BBC">
              <w:rPr>
                <w:rFonts w:ascii="Times New Roman" w:hAnsi="Times New Roman" w:cs="Times New Roman"/>
                <w:spacing w:val="-2"/>
              </w:rPr>
              <w:t>,</w:t>
            </w:r>
            <w:r w:rsidR="00277011" w:rsidRPr="00AE7BBC">
              <w:rPr>
                <w:rFonts w:ascii="Times New Roman" w:hAnsi="Times New Roman" w:cs="Times New Roman"/>
                <w:spacing w:val="-2"/>
              </w:rPr>
              <w:t xml:space="preserve"> Сахалинский</w:t>
            </w:r>
            <w:r w:rsidR="00041082" w:rsidRPr="00AE7BBC">
              <w:rPr>
                <w:rFonts w:ascii="Times New Roman" w:hAnsi="Times New Roman" w:cs="Times New Roman"/>
                <w:spacing w:val="-2"/>
              </w:rPr>
              <w:t xml:space="preserve"> филиал </w:t>
            </w:r>
            <w:r w:rsidRPr="00AE7BBC">
              <w:rPr>
                <w:rFonts w:ascii="Times New Roman" w:hAnsi="Times New Roman" w:cs="Times New Roman"/>
                <w:spacing w:val="-2"/>
              </w:rPr>
              <w:t xml:space="preserve">АО «НРК - Р.О.С.Т.». </w:t>
            </w:r>
          </w:p>
          <w:p w:rsidR="00621F26" w:rsidRPr="00AE7BBC" w:rsidRDefault="00621F26" w:rsidP="00986037">
            <w:pPr>
              <w:pStyle w:val="ConsPlusNormal"/>
              <w:ind w:left="96" w:right="137" w:firstLine="0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AE7BBC">
              <w:rPr>
                <w:rFonts w:ascii="Times New Roman" w:hAnsi="Times New Roman" w:cs="Times New Roman"/>
                <w:iCs/>
                <w:spacing w:val="-2"/>
              </w:rPr>
              <w:t>В заявлении о продаже ценных бумаг должны быть указаны сведения, позволяющие идентифицировать владельца ценных бумаг (Ф.И.О./наименование акционера, паспортные данные</w:t>
            </w:r>
            <w:r w:rsidR="00041082" w:rsidRPr="00AE7BBC">
              <w:rPr>
                <w:rFonts w:ascii="Times New Roman" w:hAnsi="Times New Roman" w:cs="Times New Roman"/>
                <w:iCs/>
                <w:spacing w:val="-2"/>
              </w:rPr>
              <w:t>/ сведения о регистрации, адрес</w:t>
            </w:r>
            <w:r w:rsidRPr="00AE7BBC">
              <w:rPr>
                <w:rFonts w:ascii="Times New Roman" w:hAnsi="Times New Roman" w:cs="Times New Roman"/>
                <w:iCs/>
                <w:spacing w:val="-2"/>
              </w:rPr>
              <w:t>, номер контактного телефона, указание о перечислении денежных средст</w:t>
            </w:r>
            <w:r w:rsidR="00041082" w:rsidRPr="00AE7BBC">
              <w:rPr>
                <w:rFonts w:ascii="Times New Roman" w:hAnsi="Times New Roman" w:cs="Times New Roman"/>
                <w:iCs/>
                <w:spacing w:val="-2"/>
              </w:rPr>
              <w:t>в</w:t>
            </w:r>
            <w:r w:rsidRPr="00AE7BBC">
              <w:rPr>
                <w:rFonts w:ascii="Times New Roman" w:hAnsi="Times New Roman" w:cs="Times New Roman"/>
                <w:iCs/>
                <w:spacing w:val="-2"/>
              </w:rPr>
              <w:t xml:space="preserve"> за продаваемые акции по банковским реквизитам, имеющимся у регистратора), вид, категория (тип) и количество ценных бумаг, которые их владелец согласен продать лицу, направившему добровольное предложение.</w:t>
            </w:r>
          </w:p>
          <w:p w:rsidR="00621F26" w:rsidRPr="00AE7BBC" w:rsidRDefault="00621F26" w:rsidP="00986037">
            <w:pPr>
              <w:autoSpaceDE w:val="0"/>
              <w:autoSpaceDN w:val="0"/>
              <w:adjustRightInd w:val="0"/>
              <w:spacing w:after="0" w:line="240" w:lineRule="auto"/>
              <w:ind w:left="96" w:right="137"/>
              <w:jc w:val="both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Все поступившие до истечения срока принятия добровольного предложения заявления о продаже ценных бумаг считаются полученными лицом, направившим предложение, в день истечения указанного срока. Заявления о продаже ценных бумаг, полученные регистратором общества до дня истечения срока принятия добровольного предложения, передаются лицу, направившему добровольное предложение. Указанные заявления должны быть переданы не позднее двух дней со дня истечени</w:t>
            </w:r>
            <w:r w:rsidR="00041082" w:rsidRPr="00AE7BBC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я срока принятия добровольного </w:t>
            </w:r>
            <w:r w:rsidRPr="00AE7BBC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предложения.</w:t>
            </w:r>
          </w:p>
          <w:p w:rsidR="00621F26" w:rsidRPr="00AE7BBC" w:rsidRDefault="00621F26" w:rsidP="00986037">
            <w:pPr>
              <w:autoSpaceDE w:val="0"/>
              <w:autoSpaceDN w:val="0"/>
              <w:adjustRightInd w:val="0"/>
              <w:spacing w:after="0" w:line="240" w:lineRule="auto"/>
              <w:ind w:left="96" w:right="137"/>
              <w:jc w:val="both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Владелец ценных бумаг вправе отозвать заявление о продаже ценных бумаг до истечения срока принятия добровольного предложения.</w:t>
            </w:r>
          </w:p>
          <w:p w:rsidR="00621F26" w:rsidRPr="00AE7BBC" w:rsidRDefault="00621F26" w:rsidP="00986037">
            <w:pPr>
              <w:autoSpaceDE w:val="0"/>
              <w:autoSpaceDN w:val="0"/>
              <w:adjustRightInd w:val="0"/>
              <w:spacing w:after="0" w:line="240" w:lineRule="auto"/>
              <w:ind w:left="96" w:right="137"/>
              <w:jc w:val="both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Со дня получения Регистратором заявления о продаже ценных бумаг и до дня внесения записи о переходе прав на продаваемые ценные бумаги к </w:t>
            </w:r>
            <w:proofErr w:type="spellStart"/>
            <w:r w:rsidR="008E46A4"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Ганзюку</w:t>
            </w:r>
            <w:proofErr w:type="spellEnd"/>
            <w:r w:rsidR="008E46A4"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А.И.</w:t>
            </w: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или до дня получения отзыва такого заявления их владелец не вправе распоряжаться указанными ценными бумагами, в том числе передавать их в залог или обременять другими способами, о чем Регистратор вносит запись об установлении такого ограничения по счету, на котором учитываются права владельца на ценные бумаги, без распоряжения последнего.</w:t>
            </w:r>
          </w:p>
          <w:p w:rsidR="00621F26" w:rsidRPr="00AE7BBC" w:rsidRDefault="00621F26" w:rsidP="00986037">
            <w:pPr>
              <w:autoSpaceDE w:val="0"/>
              <w:autoSpaceDN w:val="0"/>
              <w:adjustRightInd w:val="0"/>
              <w:spacing w:after="0" w:line="240" w:lineRule="auto"/>
              <w:ind w:left="96" w:right="137"/>
              <w:jc w:val="both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Заявление владельца ценных бумаг, не зарегистрированного в реестре акционеров АО «</w:t>
            </w:r>
            <w:proofErr w:type="spellStart"/>
            <w:r w:rsidR="008E46A4" w:rsidRPr="00AE7B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Сахалинавтотранс</w:t>
            </w:r>
            <w:proofErr w:type="spellEnd"/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», о продаже ценных бумаг или отзыв такого заявления направляется путем дачи соответствующих указаний (инструкций) лицу, которое осуществляет учет его прав на акции </w:t>
            </w:r>
            <w:r w:rsidR="0014366B"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АО «</w:t>
            </w:r>
            <w:proofErr w:type="spellStart"/>
            <w:r w:rsidR="008E46A4" w:rsidRPr="00AE7B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Сахалинавтотранс</w:t>
            </w:r>
            <w:proofErr w:type="spellEnd"/>
            <w:r w:rsidR="0014366B"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»</w:t>
            </w: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. Такое указание (инструкция) дается в соответствии с правилами законодательства Российской Федерации о ценных бумагах.</w:t>
            </w:r>
          </w:p>
          <w:p w:rsidR="00621F26" w:rsidRPr="00AE7BBC" w:rsidRDefault="00621F26" w:rsidP="008E46A4">
            <w:pPr>
              <w:autoSpaceDE w:val="0"/>
              <w:autoSpaceDN w:val="0"/>
              <w:adjustRightInd w:val="0"/>
              <w:spacing w:after="0" w:line="240" w:lineRule="auto"/>
              <w:ind w:left="96" w:right="137"/>
              <w:jc w:val="both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Со дня получения номинальным держателем от владельца ценных бумаг указания о направлении заявления о продаже ценных бумаг и до дня внесения записи о переходе прав на такие ценные бумаги к </w:t>
            </w:r>
            <w:proofErr w:type="spellStart"/>
            <w:r w:rsidR="008E46A4" w:rsidRPr="00AE7BBC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Ганзюку</w:t>
            </w:r>
            <w:proofErr w:type="spellEnd"/>
            <w:r w:rsidR="008E46A4" w:rsidRPr="00AE7BBC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А.И.</w:t>
            </w:r>
            <w:r w:rsidRPr="00AE7BBC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, по счету указанного номинального держателя или до дня получения номинальным держателем информации о получении Регистратором отзыва такого заявления владелец не вправе распоряжаться указанными ценными бумагами, в том числе передавать их в залог или обременять другими способами, о чем номинальный держатель вносит запись об установлении такого ограничения по счету, на котором учитываются права владельца на ценные бумаги, без распоряжения (поручения) последнего.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6.3.2.</w:t>
            </w:r>
          </w:p>
        </w:tc>
        <w:tc>
          <w:tcPr>
            <w:tcW w:w="3755" w:type="dxa"/>
            <w:gridSpan w:val="9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адрес, по которому должны направляться заявления о продаже приобретаемых ценных бумаг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F26" w:rsidRPr="00C452F8" w:rsidRDefault="00277011" w:rsidP="00986037">
            <w:pPr>
              <w:ind w:left="96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693020, Сахалинская обл., г. Южно-Сахалинск, ул. </w:t>
            </w:r>
            <w:proofErr w:type="spellStart"/>
            <w:r w:rsidRPr="00C45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К.Маркса</w:t>
            </w:r>
            <w:proofErr w:type="spellEnd"/>
            <w:r w:rsidRPr="00C45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20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484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6.3.3.</w:t>
            </w:r>
          </w:p>
        </w:tc>
        <w:tc>
          <w:tcPr>
            <w:tcW w:w="3755" w:type="dxa"/>
            <w:gridSpan w:val="9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48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Адрес, по которому заявления о продаже ценных бумаг могут представляться лично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F26" w:rsidRPr="00C452F8" w:rsidRDefault="00277011" w:rsidP="004845A3">
            <w:pPr>
              <w:spacing w:after="0"/>
              <w:ind w:left="96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693020, Сахалинская обл., г. Южно-Сахалинск, ул. </w:t>
            </w:r>
            <w:proofErr w:type="spellStart"/>
            <w:r w:rsidRPr="00C45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К.Маркса</w:t>
            </w:r>
            <w:proofErr w:type="spellEnd"/>
            <w:r w:rsidRPr="00C452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20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6.3.4.</w:t>
            </w:r>
          </w:p>
        </w:tc>
        <w:tc>
          <w:tcPr>
            <w:tcW w:w="3755" w:type="dxa"/>
            <w:gridSpan w:val="9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Срок, в течение которого приобретаемые ценные бумаги должны быть зачислены на лицевой счет (счет депо) лица, направляющего добровольное предложение (обязательное предложение), а в случае направления добровольного предложения - также порядок передачи приобретаемых ценных бумаг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3D62" w:rsidRPr="00AE7BBC" w:rsidRDefault="00FF3D62" w:rsidP="00FF3D62">
            <w:pPr>
              <w:pStyle w:val="2"/>
              <w:spacing w:after="0" w:line="240" w:lineRule="auto"/>
              <w:ind w:left="102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Передаваемые </w:t>
            </w:r>
            <w:proofErr w:type="gramStart"/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акции  должны</w:t>
            </w:r>
            <w:proofErr w:type="gramEnd"/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быть зачислены на лицевой счет  </w:t>
            </w:r>
            <w:proofErr w:type="spellStart"/>
            <w:r w:rsidR="008E46A4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Ганзюка</w:t>
            </w:r>
            <w:proofErr w:type="spellEnd"/>
            <w:r w:rsidR="008E46A4"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А.И.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 течение 18 дней со дня истечения срока принятия настоящего добровольного предложения. </w:t>
            </w:r>
          </w:p>
          <w:p w:rsidR="004A71BE" w:rsidRPr="00AE7BBC" w:rsidRDefault="00621F26" w:rsidP="00A27AF3">
            <w:pPr>
              <w:autoSpaceDE w:val="0"/>
              <w:autoSpaceDN w:val="0"/>
              <w:adjustRightInd w:val="0"/>
              <w:spacing w:after="0" w:line="240" w:lineRule="auto"/>
              <w:ind w:left="96" w:right="137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Регистратор общества вносит записи о переходе прав на продаваемые ценные бумаги к лицу, направившему добровольное предложение, на основании отчета</w:t>
            </w:r>
            <w:r w:rsidR="00BE25B9"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,</w:t>
            </w: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</w:t>
            </w:r>
            <w:r w:rsidR="00BE25B9" w:rsidRPr="00AE7BBC">
              <w:rPr>
                <w:rStyle w:val="FontStyle95"/>
                <w:color w:val="auto"/>
                <w:spacing w:val="-2"/>
                <w:sz w:val="20"/>
                <w:szCs w:val="20"/>
              </w:rPr>
              <w:t>предусмотренного п. 9 ст. 84.3 Федерального закона от 26.12</w:t>
            </w:r>
            <w:r w:rsidR="00BE25B9" w:rsidRPr="00AE7BBC">
              <w:rPr>
                <w:rStyle w:val="FontStyle99"/>
                <w:color w:val="auto"/>
                <w:spacing w:val="-2"/>
                <w:sz w:val="20"/>
                <w:szCs w:val="20"/>
              </w:rPr>
              <w:t xml:space="preserve">.1995 № </w:t>
            </w:r>
            <w:r w:rsidR="00BE25B9" w:rsidRPr="00AE7BBC">
              <w:rPr>
                <w:rStyle w:val="FontStyle95"/>
                <w:color w:val="auto"/>
                <w:spacing w:val="-2"/>
                <w:sz w:val="20"/>
                <w:szCs w:val="20"/>
              </w:rPr>
              <w:t xml:space="preserve">208-ФЗ «Об акционерных обществах» </w:t>
            </w: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и документов, подтверждающих исполнение лицом, направившим добровольное предложение, обязанности по выплате денежных средств или зачислению ценных бумаг продавцу - владельцу ценных бумаг, зарегистрированному в реестре акционеров общества, без представления его распоряжения.</w:t>
            </w:r>
          </w:p>
          <w:p w:rsidR="005256F4" w:rsidRPr="004A71BE" w:rsidRDefault="004A71BE" w:rsidP="004A71BE">
            <w:pPr>
              <w:autoSpaceDE w:val="0"/>
              <w:autoSpaceDN w:val="0"/>
              <w:adjustRightInd w:val="0"/>
              <w:spacing w:after="0" w:line="240" w:lineRule="auto"/>
              <w:ind w:left="96" w:right="137"/>
              <w:rPr>
                <w:rFonts w:ascii="Times New Roman" w:hAnsi="Times New Roman"/>
                <w:iCs/>
                <w:color w:val="0000FF"/>
                <w:sz w:val="20"/>
                <w:szCs w:val="20"/>
              </w:rPr>
            </w:pPr>
            <w:r w:rsidRPr="00AE7BBC">
              <w:rPr>
                <w:iCs/>
                <w:spacing w:val="-2"/>
              </w:rPr>
              <w:t xml:space="preserve">В </w:t>
            </w:r>
            <w:r w:rsidRPr="00AE7BBC">
              <w:rPr>
                <w:rStyle w:val="FontStyle95"/>
                <w:color w:val="auto"/>
                <w:spacing w:val="-2"/>
                <w:sz w:val="20"/>
                <w:szCs w:val="20"/>
              </w:rPr>
              <w:t xml:space="preserve">случае учета прав на ценные бумаги в депозитарии, внесение записи о переходе прав на продаваемые акции </w:t>
            </w:r>
            <w:r w:rsidRPr="00AE7BBC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к лицу, направившему добровольное предложение,</w:t>
            </w:r>
            <w:r w:rsidRPr="00AE7BBC">
              <w:rPr>
                <w:rStyle w:val="FontStyle95"/>
                <w:color w:val="auto"/>
                <w:spacing w:val="-2"/>
                <w:sz w:val="20"/>
                <w:szCs w:val="20"/>
              </w:rPr>
              <w:t xml:space="preserve"> осуществляется регистратором на основании распоряжения номинального держателя, зарегистрированного в реестре акционеров общества и выписки из отчета, предусмотренного п. 9 ст. 84.3 Федерального закона от 26.12</w:t>
            </w:r>
            <w:r w:rsidRPr="00AE7BBC">
              <w:rPr>
                <w:rStyle w:val="FontStyle99"/>
                <w:color w:val="auto"/>
                <w:spacing w:val="-2"/>
                <w:sz w:val="20"/>
                <w:szCs w:val="20"/>
              </w:rPr>
              <w:t xml:space="preserve">.1995 № </w:t>
            </w:r>
            <w:r w:rsidRPr="00AE7BBC">
              <w:rPr>
                <w:rStyle w:val="FontStyle95"/>
                <w:color w:val="auto"/>
                <w:spacing w:val="-2"/>
                <w:sz w:val="20"/>
                <w:szCs w:val="20"/>
              </w:rPr>
              <w:t>208-ФЗ «Об акционерных обществах».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6.3.5.</w:t>
            </w:r>
          </w:p>
        </w:tc>
        <w:tc>
          <w:tcPr>
            <w:tcW w:w="3755" w:type="dxa"/>
            <w:gridSpan w:val="9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лице, направляющем добровольное предложение (обязательное предложение), подлежащие указанию в распоряжении о передаче приобретаемых ценных бумаг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F26" w:rsidRPr="00C452F8" w:rsidRDefault="00621F26" w:rsidP="00986037">
            <w:pPr>
              <w:spacing w:after="0" w:line="240" w:lineRule="auto"/>
              <w:ind w:left="96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 xml:space="preserve">Тип счета – владелец </w:t>
            </w:r>
          </w:p>
          <w:p w:rsidR="00621F26" w:rsidRPr="004A601D" w:rsidRDefault="00621F26" w:rsidP="00986037">
            <w:pPr>
              <w:pStyle w:val="1"/>
              <w:ind w:left="96"/>
              <w:rPr>
                <w:i w:val="0"/>
                <w:color w:val="FF0000"/>
              </w:rPr>
            </w:pPr>
            <w:r w:rsidRPr="004A601D">
              <w:rPr>
                <w:i w:val="0"/>
              </w:rPr>
              <w:t xml:space="preserve">Номер лицевого счета - </w:t>
            </w:r>
            <w:r w:rsidR="00E07E4E">
              <w:rPr>
                <w:i w:val="0"/>
              </w:rPr>
              <w:t>546</w:t>
            </w:r>
          </w:p>
          <w:p w:rsidR="00621F26" w:rsidRPr="00C452F8" w:rsidRDefault="00621F26" w:rsidP="00986037">
            <w:pPr>
              <w:spacing w:after="0" w:line="240" w:lineRule="auto"/>
              <w:ind w:left="96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 xml:space="preserve">ФИО – </w:t>
            </w:r>
            <w:proofErr w:type="spellStart"/>
            <w:r w:rsidR="008E46A4">
              <w:rPr>
                <w:rFonts w:ascii="Times New Roman" w:hAnsi="Times New Roman"/>
                <w:iCs/>
                <w:sz w:val="20"/>
                <w:szCs w:val="20"/>
              </w:rPr>
              <w:t>Ганзюк</w:t>
            </w:r>
            <w:proofErr w:type="spellEnd"/>
            <w:r w:rsidR="008E46A4">
              <w:rPr>
                <w:rFonts w:ascii="Times New Roman" w:hAnsi="Times New Roman"/>
                <w:iCs/>
                <w:sz w:val="20"/>
                <w:szCs w:val="20"/>
              </w:rPr>
              <w:t xml:space="preserve"> Анатолий Иванович</w:t>
            </w:r>
          </w:p>
          <w:p w:rsidR="00621F26" w:rsidRPr="00C452F8" w:rsidRDefault="00621F26" w:rsidP="00986037">
            <w:pPr>
              <w:spacing w:after="0" w:line="240" w:lineRule="auto"/>
              <w:ind w:left="96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Наименование удостоверяющего документа – паспорт</w:t>
            </w:r>
          </w:p>
          <w:p w:rsidR="00621F26" w:rsidRPr="004A601D" w:rsidRDefault="00621F26" w:rsidP="00986037">
            <w:pPr>
              <w:pStyle w:val="1"/>
              <w:ind w:left="96"/>
              <w:rPr>
                <w:i w:val="0"/>
              </w:rPr>
            </w:pPr>
            <w:r w:rsidRPr="004A601D">
              <w:rPr>
                <w:i w:val="0"/>
              </w:rPr>
              <w:t xml:space="preserve">Серия, номер: </w:t>
            </w:r>
            <w:r w:rsidR="00D9289E" w:rsidRPr="004A601D">
              <w:rPr>
                <w:i w:val="0"/>
              </w:rPr>
              <w:t>64 0</w:t>
            </w:r>
            <w:r w:rsidR="00E07E4E">
              <w:rPr>
                <w:i w:val="0"/>
              </w:rPr>
              <w:t>4</w:t>
            </w:r>
            <w:r w:rsidRPr="004A601D">
              <w:rPr>
                <w:i w:val="0"/>
                <w:color w:val="FF0000"/>
              </w:rPr>
              <w:t xml:space="preserve"> </w:t>
            </w:r>
            <w:r w:rsidR="00E07E4E" w:rsidRPr="00E07E4E">
              <w:rPr>
                <w:i w:val="0"/>
              </w:rPr>
              <w:t>507507</w:t>
            </w:r>
          </w:p>
          <w:p w:rsidR="00621F26" w:rsidRPr="004A601D" w:rsidRDefault="00621F26" w:rsidP="00986037">
            <w:pPr>
              <w:pStyle w:val="1"/>
              <w:ind w:left="96"/>
              <w:rPr>
                <w:i w:val="0"/>
                <w:color w:val="FF0000"/>
              </w:rPr>
            </w:pPr>
            <w:r w:rsidRPr="004A601D">
              <w:rPr>
                <w:i w:val="0"/>
              </w:rPr>
              <w:t xml:space="preserve">Дата выдачи: </w:t>
            </w:r>
            <w:r w:rsidR="00E07E4E">
              <w:rPr>
                <w:i w:val="0"/>
              </w:rPr>
              <w:t>13</w:t>
            </w:r>
            <w:r w:rsidR="00D9289E" w:rsidRPr="004A601D">
              <w:rPr>
                <w:i w:val="0"/>
              </w:rPr>
              <w:t>.0</w:t>
            </w:r>
            <w:r w:rsidR="00E07E4E">
              <w:rPr>
                <w:i w:val="0"/>
              </w:rPr>
              <w:t>5</w:t>
            </w:r>
            <w:r w:rsidR="00D9289E" w:rsidRPr="004A601D">
              <w:rPr>
                <w:i w:val="0"/>
              </w:rPr>
              <w:t>.200</w:t>
            </w:r>
            <w:r w:rsidR="00E07E4E">
              <w:rPr>
                <w:i w:val="0"/>
              </w:rPr>
              <w:t>4</w:t>
            </w:r>
          </w:p>
          <w:p w:rsidR="00621F26" w:rsidRPr="004A601D" w:rsidRDefault="00621F26" w:rsidP="00E07E4E">
            <w:pPr>
              <w:pStyle w:val="1"/>
              <w:ind w:left="96"/>
            </w:pPr>
            <w:r w:rsidRPr="004A601D">
              <w:rPr>
                <w:i w:val="0"/>
              </w:rPr>
              <w:t xml:space="preserve">Орган выдачи: </w:t>
            </w:r>
            <w:r w:rsidR="00D9289E" w:rsidRPr="004A601D">
              <w:rPr>
                <w:i w:val="0"/>
              </w:rPr>
              <w:t xml:space="preserve">Отделом </w:t>
            </w:r>
            <w:r w:rsidR="00E07E4E">
              <w:rPr>
                <w:i w:val="0"/>
              </w:rPr>
              <w:t xml:space="preserve">внутренних дел г. Холмска </w:t>
            </w:r>
            <w:r w:rsidR="00D9289E" w:rsidRPr="004A601D">
              <w:rPr>
                <w:i w:val="0"/>
              </w:rPr>
              <w:t>Сахалинской области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6.3.6.</w:t>
            </w:r>
          </w:p>
        </w:tc>
        <w:tc>
          <w:tcPr>
            <w:tcW w:w="3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Планы лица, направляющего добровольное предложение (обязательное предложение), в отношении акционерного общества, ценные бумаги которого приобретаются, в том числе планы в отношении работников указанного акционерного общества</w:t>
            </w:r>
          </w:p>
        </w:tc>
        <w:tc>
          <w:tcPr>
            <w:tcW w:w="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986037">
            <w:p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отсутствуют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6558A7">
            <w:pPr>
              <w:spacing w:before="100" w:beforeAutospacing="1" w:after="100" w:afterAutospacing="1" w:line="240" w:lineRule="auto"/>
              <w:ind w:left="2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Раздел. VII. Сведения о банковской гарантии, прилагаемой к добровольному предложению (обязательному предложению)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4A601D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10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6558A7">
            <w:pPr>
              <w:spacing w:before="100" w:beforeAutospacing="1" w:after="100" w:afterAutospacing="1" w:line="240" w:lineRule="auto"/>
              <w:ind w:left="2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гаранте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F26" w:rsidRPr="004A601D" w:rsidRDefault="00621F26" w:rsidP="006558A7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4F3" w:rsidRPr="00C452F8" w:rsidTr="00EB75BD">
        <w:trPr>
          <w:gridAfter w:val="3"/>
          <w:wAfter w:w="115" w:type="dxa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B014F3" w:rsidRPr="005864EA" w:rsidRDefault="00B014F3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B014F3" w:rsidRPr="005864EA" w:rsidRDefault="00B014F3" w:rsidP="006558A7">
            <w:pPr>
              <w:spacing w:before="100" w:beforeAutospacing="1" w:after="100" w:afterAutospacing="1" w:line="240" w:lineRule="auto"/>
              <w:ind w:left="2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фирменное наименование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14F3" w:rsidRPr="00EB75BD" w:rsidRDefault="00B014F3" w:rsidP="00EB75BD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B75BD">
              <w:rPr>
                <w:rFonts w:ascii="Times New Roman" w:hAnsi="Times New Roman"/>
                <w:bCs/>
                <w:sz w:val="20"/>
                <w:szCs w:val="20"/>
              </w:rPr>
              <w:t>Коммерческий банк «Долинск» (акционерное общество)</w:t>
            </w:r>
          </w:p>
        </w:tc>
      </w:tr>
      <w:tr w:rsidR="00B014F3" w:rsidRPr="00C452F8" w:rsidTr="00EB75BD">
        <w:trPr>
          <w:gridAfter w:val="3"/>
          <w:wAfter w:w="115" w:type="dxa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14F3" w:rsidRPr="005864EA" w:rsidRDefault="00B014F3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7.1.2.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14F3" w:rsidRPr="005864EA" w:rsidRDefault="00B014F3" w:rsidP="006F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фирменное наименование (если имеется)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14F3" w:rsidRPr="00EB75BD" w:rsidRDefault="00B014F3" w:rsidP="00EB75BD">
            <w:pPr>
              <w:pStyle w:val="4"/>
              <w:spacing w:before="0" w:line="240" w:lineRule="auto"/>
              <w:ind w:left="57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EB75BD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  <w:r w:rsidRPr="00EB75BD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КБ </w:t>
            </w:r>
            <w:r w:rsidR="00EB75BD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«</w:t>
            </w:r>
            <w:r w:rsidRPr="00EB75BD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Долинск</w:t>
            </w:r>
            <w:r w:rsidR="00EB75BD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»</w:t>
            </w:r>
            <w:r w:rsidRPr="00EB75BD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(АО)</w:t>
            </w:r>
          </w:p>
        </w:tc>
      </w:tr>
      <w:tr w:rsidR="00B014F3" w:rsidRPr="00C452F8" w:rsidTr="00EB75BD">
        <w:trPr>
          <w:gridAfter w:val="3"/>
          <w:wAfter w:w="115" w:type="dxa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14F3" w:rsidRPr="005864EA" w:rsidRDefault="00B014F3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7.1.3.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14F3" w:rsidRPr="005864EA" w:rsidRDefault="00B014F3" w:rsidP="006F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5BD" w:rsidRDefault="00B014F3" w:rsidP="00EB75B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B75BD">
              <w:rPr>
                <w:rFonts w:ascii="Times New Roman" w:hAnsi="Times New Roman"/>
                <w:sz w:val="20"/>
                <w:szCs w:val="20"/>
              </w:rPr>
              <w:t xml:space="preserve">Сахалинская область, г. Южно-Сахалинск, </w:t>
            </w:r>
          </w:p>
          <w:p w:rsidR="00B014F3" w:rsidRPr="00EB75BD" w:rsidRDefault="00B014F3" w:rsidP="00EB75BD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EB75BD">
              <w:rPr>
                <w:rFonts w:ascii="Times New Roman" w:hAnsi="Times New Roman"/>
                <w:sz w:val="20"/>
                <w:szCs w:val="20"/>
              </w:rPr>
              <w:t>ул. Комсомольская, 145</w:t>
            </w:r>
          </w:p>
        </w:tc>
      </w:tr>
      <w:tr w:rsidR="00B014F3" w:rsidRPr="00C452F8" w:rsidTr="00EB75BD">
        <w:trPr>
          <w:gridAfter w:val="3"/>
          <w:wAfter w:w="115" w:type="dxa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14F3" w:rsidRPr="005864EA" w:rsidRDefault="00B014F3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7.1.4.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14F3" w:rsidRPr="005864EA" w:rsidRDefault="00B014F3" w:rsidP="006F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14F3" w:rsidRPr="00EB75BD" w:rsidRDefault="00B014F3" w:rsidP="00EB75BD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B75BD">
              <w:rPr>
                <w:rFonts w:ascii="Times New Roman" w:hAnsi="Times New Roman"/>
                <w:sz w:val="20"/>
                <w:szCs w:val="20"/>
              </w:rPr>
              <w:t>1026500538240</w:t>
            </w:r>
          </w:p>
        </w:tc>
      </w:tr>
      <w:tr w:rsidR="00B014F3" w:rsidRPr="00C452F8" w:rsidTr="00EB75BD">
        <w:trPr>
          <w:gridAfter w:val="3"/>
          <w:wAfter w:w="115" w:type="dxa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14F3" w:rsidRPr="005864EA" w:rsidRDefault="00B014F3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7.1.5.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B014F3" w:rsidRPr="005864EA" w:rsidRDefault="00B014F3" w:rsidP="006F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14F3" w:rsidRPr="00EB75BD" w:rsidRDefault="00B014F3" w:rsidP="00EB75BD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B75BD">
              <w:rPr>
                <w:rFonts w:ascii="Times New Roman" w:hAnsi="Times New Roman"/>
                <w:sz w:val="20"/>
                <w:szCs w:val="20"/>
              </w:rPr>
              <w:t>6500001204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5864EA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921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F26" w:rsidRPr="005864EA" w:rsidRDefault="00621F26" w:rsidP="006F1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условиях банковской гарантии</w:t>
            </w:r>
          </w:p>
        </w:tc>
      </w:tr>
      <w:tr w:rsidR="00621F26" w:rsidRPr="00C452F8" w:rsidTr="00A43EDD">
        <w:trPr>
          <w:gridAfter w:val="3"/>
          <w:wAfter w:w="115" w:type="dxa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5864EA" w:rsidRDefault="00621F26" w:rsidP="00A43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5864EA" w:rsidRDefault="00621F26" w:rsidP="00A43ED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банковской гарантии (N и дата выдачи)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AE7BBC" w:rsidRDefault="0075226E" w:rsidP="001648B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4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1648B8" w:rsidRPr="00164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="005B7D32" w:rsidRPr="00164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</w:t>
            </w:r>
            <w:r w:rsidRPr="00164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A43EDD" w:rsidRPr="00164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5B7D32" w:rsidRPr="00164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648B8" w:rsidRPr="00164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A43EDD" w:rsidRPr="00164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="005B7D32" w:rsidRPr="00164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</w:t>
            </w:r>
            <w:r w:rsidR="001648B8" w:rsidRPr="00164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5B7D32" w:rsidRPr="00164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64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C62B36" w:rsidRPr="00164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164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21F26" w:rsidRPr="00C452F8" w:rsidTr="00A43EDD">
        <w:trPr>
          <w:gridAfter w:val="3"/>
          <w:wAfter w:w="115" w:type="dxa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D06F33" w:rsidRDefault="00621F26" w:rsidP="00A43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D06F33" w:rsidRDefault="00621F26" w:rsidP="00A43ED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на которую выдана банковская гарантия, или порядок ее определения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597454" w:rsidRDefault="00597454" w:rsidP="00597454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3 302 0</w:t>
            </w:r>
            <w:r w:rsidR="00E07E4E" w:rsidRPr="00597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621F26" w:rsidRPr="00597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06F33" w:rsidRPr="00597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21F26" w:rsidRPr="00597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621F26" w:rsidRPr="00C452F8" w:rsidTr="00A43EDD">
        <w:trPr>
          <w:gridAfter w:val="3"/>
          <w:wAfter w:w="115" w:type="dxa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D06F33" w:rsidRDefault="00621F26" w:rsidP="00A43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7.2.3.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880B4B" w:rsidRPr="00D06F33" w:rsidRDefault="00621F26" w:rsidP="00A43ED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6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Условие о </w:t>
            </w:r>
            <w:proofErr w:type="spellStart"/>
            <w:r w:rsidRPr="00D06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безотзывности</w:t>
            </w:r>
            <w:proofErr w:type="spellEnd"/>
            <w:r w:rsidRPr="00D06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банковской гарантии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1F26" w:rsidRPr="00597454" w:rsidRDefault="00621F26" w:rsidP="00A43EDD">
            <w:pPr>
              <w:pStyle w:val="a6"/>
              <w:ind w:left="57" w:right="57"/>
              <w:jc w:val="both"/>
              <w:rPr>
                <w:b w:val="0"/>
                <w:sz w:val="20"/>
              </w:rPr>
            </w:pPr>
            <w:r w:rsidRPr="00597454">
              <w:rPr>
                <w:b w:val="0"/>
                <w:sz w:val="20"/>
              </w:rPr>
              <w:t>Гарантия является безотзывной</w:t>
            </w:r>
          </w:p>
        </w:tc>
      </w:tr>
      <w:tr w:rsidR="00621F26" w:rsidRPr="00C452F8" w:rsidTr="00A43EDD">
        <w:trPr>
          <w:gridAfter w:val="3"/>
          <w:wAfter w:w="115" w:type="dxa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880B4B" w:rsidRDefault="00621F26" w:rsidP="00A43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7.2.4.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1F26" w:rsidRPr="005864EA" w:rsidRDefault="00621F26" w:rsidP="00A43ED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 банковской гарантии или порядок его определения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1384" w:rsidRPr="00AE7BBC" w:rsidRDefault="00BF301B" w:rsidP="001648B8">
            <w:pPr>
              <w:pStyle w:val="a6"/>
              <w:ind w:left="57" w:right="57"/>
              <w:jc w:val="both"/>
              <w:rPr>
                <w:b w:val="0"/>
                <w:iCs/>
                <w:sz w:val="20"/>
                <w:highlight w:val="yellow"/>
              </w:rPr>
            </w:pPr>
            <w:r w:rsidRPr="001648B8">
              <w:rPr>
                <w:b w:val="0"/>
                <w:sz w:val="20"/>
              </w:rPr>
              <w:t>с «</w:t>
            </w:r>
            <w:r w:rsidR="005B7D32" w:rsidRPr="001648B8">
              <w:rPr>
                <w:b w:val="0"/>
                <w:sz w:val="20"/>
              </w:rPr>
              <w:t>2</w:t>
            </w:r>
            <w:r w:rsidR="001648B8" w:rsidRPr="001648B8">
              <w:rPr>
                <w:b w:val="0"/>
                <w:sz w:val="20"/>
              </w:rPr>
              <w:t>0</w:t>
            </w:r>
            <w:r w:rsidRPr="001648B8">
              <w:rPr>
                <w:b w:val="0"/>
                <w:sz w:val="20"/>
              </w:rPr>
              <w:t xml:space="preserve">» </w:t>
            </w:r>
            <w:r w:rsidR="005B7D32" w:rsidRPr="001648B8">
              <w:rPr>
                <w:b w:val="0"/>
                <w:sz w:val="20"/>
              </w:rPr>
              <w:t>ию</w:t>
            </w:r>
            <w:r w:rsidR="001648B8" w:rsidRPr="001648B8">
              <w:rPr>
                <w:b w:val="0"/>
                <w:sz w:val="20"/>
              </w:rPr>
              <w:t>л</w:t>
            </w:r>
            <w:r w:rsidR="005B7D32" w:rsidRPr="001648B8">
              <w:rPr>
                <w:b w:val="0"/>
                <w:sz w:val="20"/>
              </w:rPr>
              <w:t>я</w:t>
            </w:r>
            <w:r w:rsidRPr="001648B8">
              <w:rPr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648B8">
                <w:rPr>
                  <w:b w:val="0"/>
                  <w:sz w:val="20"/>
                </w:rPr>
                <w:t>2020 г</w:t>
              </w:r>
            </w:smartTag>
            <w:r w:rsidRPr="001648B8">
              <w:rPr>
                <w:b w:val="0"/>
                <w:sz w:val="20"/>
              </w:rPr>
              <w:t>. по «</w:t>
            </w:r>
            <w:r w:rsidR="005B7D32" w:rsidRPr="001648B8">
              <w:rPr>
                <w:b w:val="0"/>
                <w:sz w:val="20"/>
              </w:rPr>
              <w:t>01</w:t>
            </w:r>
            <w:r w:rsidRPr="001648B8">
              <w:rPr>
                <w:b w:val="0"/>
                <w:sz w:val="20"/>
              </w:rPr>
              <w:t xml:space="preserve">» </w:t>
            </w:r>
            <w:r w:rsidR="001648B8" w:rsidRPr="001648B8">
              <w:rPr>
                <w:b w:val="0"/>
                <w:sz w:val="20"/>
              </w:rPr>
              <w:t>июня</w:t>
            </w:r>
            <w:r w:rsidRPr="001648B8">
              <w:rPr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648B8">
                <w:rPr>
                  <w:b w:val="0"/>
                  <w:sz w:val="20"/>
                </w:rPr>
                <w:t>2021 г</w:t>
              </w:r>
            </w:smartTag>
            <w:r w:rsidRPr="001648B8">
              <w:rPr>
                <w:b w:val="0"/>
                <w:sz w:val="20"/>
              </w:rPr>
              <w:t>. включительно</w:t>
            </w:r>
          </w:p>
        </w:tc>
      </w:tr>
      <w:tr w:rsidR="00621F26" w:rsidRPr="00C452F8" w:rsidTr="004310C8">
        <w:trPr>
          <w:gridAfter w:val="3"/>
          <w:wAfter w:w="115" w:type="dxa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880B4B" w:rsidRDefault="00621F26" w:rsidP="0002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B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7.2.5.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1F26" w:rsidRPr="005864EA" w:rsidRDefault="00621F26" w:rsidP="006558A7">
            <w:pPr>
              <w:spacing w:before="100" w:beforeAutospacing="1" w:after="100" w:afterAutospacing="1" w:line="240" w:lineRule="auto"/>
              <w:ind w:left="2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сведения, указанные в банковской гарантии, связанные с формой и содержанием требования об оплате гарантом приобретаемых ценных бумаг и порядком его направления, а также прилагаемыми к такому требованию документами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4945" w:rsidRPr="00AE7BBC" w:rsidRDefault="00554945" w:rsidP="00A460CA">
            <w:pPr>
              <w:pStyle w:val="31"/>
              <w:spacing w:after="0" w:line="240" w:lineRule="auto"/>
              <w:ind w:left="127" w:right="126" w:firstLine="15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 просьбе </w:t>
            </w:r>
            <w:proofErr w:type="spellStart"/>
            <w:r w:rsidR="00E07E4E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Ганзюка</w:t>
            </w:r>
            <w:proofErr w:type="spellEnd"/>
            <w:r w:rsidR="00E07E4E"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А.И.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(ПРИНЦИПАЛ) </w:t>
            </w:r>
            <w:r w:rsidR="00B014F3"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КБ </w:t>
            </w:r>
            <w:r w:rsidR="00EB75BD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«</w:t>
            </w:r>
            <w:r w:rsidR="00B014F3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Долинск</w:t>
            </w:r>
            <w:r w:rsidR="00EB75BD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»</w:t>
            </w:r>
            <w:r w:rsidR="00B014F3"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(АО)</w:t>
            </w:r>
            <w:r w:rsidR="00B014F3" w:rsidRPr="00AE7BBC">
              <w:rPr>
                <w:rStyle w:val="ae"/>
                <w:rFonts w:ascii="Times New Roman" w:hAnsi="Times New Roman"/>
                <w:b w:val="0"/>
                <w:color w:val="4D4D4D"/>
                <w:spacing w:val="-2"/>
                <w:sz w:val="20"/>
                <w:szCs w:val="20"/>
              </w:rPr>
              <w:t xml:space="preserve"> </w:t>
            </w:r>
            <w:r w:rsidRPr="00AE7BBC">
              <w:rPr>
                <w:rStyle w:val="ae"/>
                <w:rFonts w:ascii="Times New Roman" w:hAnsi="Times New Roman"/>
                <w:b w:val="0"/>
                <w:color w:val="4D4D4D"/>
                <w:spacing w:val="-2"/>
                <w:sz w:val="20"/>
                <w:szCs w:val="20"/>
              </w:rPr>
              <w:t>(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ГАРАНТ) принимает на себя обязательство уплатить по первому письменному требованию любого  акционера, принявшего Добровольное предложение (БЕНЕФИЦИАР) цену продаваемых БЕНЕФИЦИАРОМ акций </w:t>
            </w:r>
            <w:r w:rsidRPr="00AE7B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АО </w:t>
            </w:r>
            <w:r w:rsidR="00E07E4E" w:rsidRPr="00AE7B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«</w:t>
            </w:r>
            <w:proofErr w:type="spellStart"/>
            <w:r w:rsidR="00E07E4E" w:rsidRPr="00AE7B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Сахалинавтотранс</w:t>
            </w:r>
            <w:proofErr w:type="spellEnd"/>
            <w:r w:rsidR="00E07E4E" w:rsidRPr="00AE7B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»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определяемую в соответствии с условиями </w:t>
            </w:r>
            <w:r w:rsidR="00E07E4E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="00A460CA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обровольного предложения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в случае неисполнения ПРИНЦИПАЛОМ обязанности оплатить в срок, в соответствии с условиями </w:t>
            </w:r>
            <w:r w:rsidR="00A460CA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Добровольного предложения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>, приобретаемые акции.</w:t>
            </w:r>
          </w:p>
          <w:p w:rsidR="00554945" w:rsidRPr="000E1440" w:rsidRDefault="00554945" w:rsidP="00A460CA">
            <w:pPr>
              <w:spacing w:after="0" w:line="240" w:lineRule="auto"/>
              <w:ind w:left="127" w:right="126" w:firstLine="156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E1440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Письменное требование платежа по настоящей гарантии должно быть получено ГАРАНТОМ в месте ее выдачи заказным письмом с уведомлением о вручении по адресу: </w:t>
            </w:r>
            <w:r w:rsidR="00B014F3" w:rsidRPr="000E1440">
              <w:rPr>
                <w:rFonts w:ascii="Times New Roman" w:hAnsi="Times New Roman"/>
                <w:spacing w:val="-6"/>
                <w:sz w:val="20"/>
                <w:szCs w:val="20"/>
              </w:rPr>
              <w:t>693010, Сахалинская область, г. Южно-Сахалинск, ул. Комсомольская, 145</w:t>
            </w:r>
            <w:r w:rsidRPr="000E1440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.</w:t>
            </w:r>
            <w:r w:rsidRPr="000E144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При этом подпись на требовании платежа, направленном в адрес ГАРАНТА БЕНЕФИЦИАРОМ-физическим лицом, должна быть удостоверена нотариально в порядке, предусмотренном Основами законодательства Российской Федерации о нотариате (утв. ВС РФ 11.02.1993 № 4462-1).</w:t>
            </w:r>
          </w:p>
          <w:p w:rsidR="00554945" w:rsidRPr="00AE7BBC" w:rsidRDefault="00554945" w:rsidP="00A460CA">
            <w:pPr>
              <w:spacing w:after="0" w:line="240" w:lineRule="auto"/>
              <w:ind w:left="127" w:right="126" w:firstLine="15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требовании БЕНЕФИЦИАРА должно быть указано, какие обязательства ПРИНЦИПАЛА, обеспеченные настоящей гарантией, не исполнены им (в </w:t>
            </w:r>
            <w:proofErr w:type="spellStart"/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>т.ч</w:t>
            </w:r>
            <w:proofErr w:type="spellEnd"/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должны быть указаны вид, категория (тип), количество и цена </w:t>
            </w:r>
            <w:r w:rsidR="00A460CA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акций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>, в отношении которых ПРИНЦИПАЛОМ не исполнены или ненадлежащим образом исполнены платежные обязательства), а также платежные реквизиты БЕНЕФИЦИАРА, необходимые для осуществления ГАРАНТОМ безналичного платежа по настоящей гарантии.</w:t>
            </w:r>
          </w:p>
          <w:p w:rsidR="00554945" w:rsidRPr="00AE7BBC" w:rsidRDefault="00554945" w:rsidP="00A460CA">
            <w:pPr>
              <w:spacing w:after="0" w:line="240" w:lineRule="auto"/>
              <w:ind w:left="127" w:right="126" w:firstLine="15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К требованию Б</w:t>
            </w:r>
            <w:r w:rsidRPr="00AE7BBC">
              <w:rPr>
                <w:rFonts w:ascii="Times New Roman" w:hAnsi="Times New Roman"/>
                <w:caps/>
                <w:spacing w:val="-2"/>
                <w:sz w:val="20"/>
                <w:szCs w:val="20"/>
              </w:rPr>
              <w:t>енефициара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 совершении платежа по настоящей гарантии должны быть приложены следующие документы:</w:t>
            </w:r>
          </w:p>
          <w:p w:rsidR="00554945" w:rsidRPr="00AE7BBC" w:rsidRDefault="00554945" w:rsidP="00A460CA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spacing w:after="0" w:line="240" w:lineRule="auto"/>
              <w:ind w:left="127" w:right="126" w:firstLine="15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Документы, подтверждающие направление БЕНЕФИЦИАРОМ заявления о продаже принадлежащих ему </w:t>
            </w:r>
            <w:r w:rsidR="00A460CA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акций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ПРИНЦИПАЛУ, заверенные надлежащим образом, а именно: копию заявления о продаже акций, с отметкой регистратора.</w:t>
            </w:r>
          </w:p>
          <w:p w:rsidR="00554945" w:rsidRPr="00AE7BBC" w:rsidRDefault="00554945" w:rsidP="00A460CA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spacing w:after="0" w:line="240" w:lineRule="auto"/>
              <w:ind w:left="127" w:right="126" w:firstLine="15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Документы, подтверждающие наличие записи об установлении ограничения распоряжения </w:t>
            </w:r>
            <w:r w:rsidR="00A460CA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акциями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в отношении которых БЕНЕФИЦИАРОМ подано заявление об их продаже, по счету, на котором учитываются права БЕНЕФИЦИАРА на </w:t>
            </w:r>
            <w:r w:rsidR="00A460CA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акции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>, заверенные надлежащим образом, а именно: выписку или справку от регистратора, подтверждающую наличие записи об установлении ограничения распоряжения Акциями.</w:t>
            </w:r>
          </w:p>
          <w:p w:rsidR="00554945" w:rsidRPr="00AE7BBC" w:rsidRDefault="00554945" w:rsidP="00A460CA">
            <w:pPr>
              <w:pStyle w:val="af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ind w:left="127" w:right="126" w:firstLine="156"/>
              <w:jc w:val="both"/>
              <w:rPr>
                <w:spacing w:val="-2"/>
                <w:sz w:val="20"/>
                <w:szCs w:val="20"/>
              </w:rPr>
            </w:pPr>
            <w:r w:rsidRPr="00AE7BBC">
              <w:rPr>
                <w:spacing w:val="-2"/>
                <w:sz w:val="20"/>
                <w:szCs w:val="20"/>
              </w:rPr>
              <w:t>Документы, подтверждающие полномочия и подпись лица, подписавшего требование.</w:t>
            </w:r>
          </w:p>
          <w:p w:rsidR="00554945" w:rsidRPr="00AE7BBC" w:rsidRDefault="00554945" w:rsidP="00A460CA">
            <w:pPr>
              <w:spacing w:after="0" w:line="240" w:lineRule="auto"/>
              <w:ind w:left="127" w:right="126" w:firstLine="15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Требование платежа по настоящей гарантии не может быть предъявлено ранее завершения установленного срока выполнения ПРИНЦИПАЛОМ обязательств по оплате </w:t>
            </w:r>
            <w:r w:rsidR="00A460CA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акций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 соответствии с условиями </w:t>
            </w:r>
            <w:r w:rsidR="00A460CA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Добровольного предложения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  <w:p w:rsidR="00554945" w:rsidRPr="00AE7BBC" w:rsidRDefault="00554945" w:rsidP="00A460CA">
            <w:pPr>
              <w:spacing w:after="0" w:line="240" w:lineRule="auto"/>
              <w:ind w:left="127" w:right="126" w:firstLine="15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Сумма требования платежа по настоящей гарантии не может быть больше определенной в соответствии с условиями </w:t>
            </w:r>
            <w:r w:rsidR="00A460CA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Добровольного предложения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цены подлежащих зачислению на лицевой счет (счет депо) ПРИНЦИПАЛА </w:t>
            </w:r>
            <w:r w:rsidR="00A460CA"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акций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>, указанных в приложенных к требованию БЕНЕФИЦИАРА подтверждающих документах.</w:t>
            </w:r>
          </w:p>
          <w:p w:rsidR="00554945" w:rsidRPr="00AE7BBC" w:rsidRDefault="00554945" w:rsidP="00AE7BBC">
            <w:pPr>
              <w:spacing w:before="120" w:after="0" w:line="240" w:lineRule="auto"/>
              <w:ind w:left="125" w:right="125" w:firstLine="15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>Требование платежа по настоящей гарантии будет рассмотрено в течение 5 (Пяти) рабочих дней с даты получения письменного требования Б</w:t>
            </w:r>
            <w:r w:rsidRPr="00AE7BBC">
              <w:rPr>
                <w:rFonts w:ascii="Times New Roman" w:hAnsi="Times New Roman"/>
                <w:caps/>
                <w:spacing w:val="-2"/>
                <w:sz w:val="20"/>
                <w:szCs w:val="20"/>
              </w:rPr>
              <w:t>енефициара</w:t>
            </w: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</w:t>
            </w:r>
          </w:p>
          <w:p w:rsidR="00554945" w:rsidRPr="00AE7BBC" w:rsidRDefault="00554945" w:rsidP="00A460CA">
            <w:pPr>
              <w:autoSpaceDE w:val="0"/>
              <w:autoSpaceDN w:val="0"/>
              <w:spacing w:after="0" w:line="240" w:lineRule="auto"/>
              <w:ind w:left="127" w:right="126" w:firstLine="156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spacing w:val="-4"/>
                <w:sz w:val="20"/>
                <w:szCs w:val="20"/>
              </w:rPr>
              <w:t>ГАРАНТ имеет право приостановить осуществление платежа в пользу БЕНЕФИЦИАРА на срок до 7 (Семи) календарных дней, если он имеет разумные основания полагать, что:</w:t>
            </w:r>
          </w:p>
          <w:p w:rsidR="00554945" w:rsidRPr="00AE7BBC" w:rsidRDefault="00554945" w:rsidP="000E1440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454" w:right="113" w:hanging="22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какой-либо из представленных ему документов является недостоверным;</w:t>
            </w:r>
          </w:p>
          <w:p w:rsidR="00554945" w:rsidRPr="00AE7BBC" w:rsidRDefault="00554945" w:rsidP="000E1440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454" w:right="113" w:hanging="227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spacing w:val="-4"/>
                <w:sz w:val="20"/>
                <w:szCs w:val="20"/>
              </w:rPr>
              <w:t>обстоятельство, на случай возникновения которого настоящая гарантия обеспечивала интересы БЕНЕФИЦИАРА, не возникло;</w:t>
            </w:r>
          </w:p>
          <w:p w:rsidR="00554945" w:rsidRPr="00AE7BBC" w:rsidRDefault="00554945" w:rsidP="000E144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54" w:right="113" w:hanging="22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основное обязательство ПРИНЦИПАЛА, обеспеченное настоящей гарантией, недействительно;</w:t>
            </w:r>
          </w:p>
          <w:p w:rsidR="00554945" w:rsidRPr="00AE7BBC" w:rsidRDefault="00554945" w:rsidP="000E1440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54" w:right="113" w:hanging="22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исполнение по основному обязательству ПРИНЦИПАЛА принято БЕНЕФИЦИАРОМ без каких-либо возражений.</w:t>
            </w:r>
          </w:p>
          <w:p w:rsidR="00621F26" w:rsidRPr="004A601D" w:rsidRDefault="00554945" w:rsidP="000E1440">
            <w:pPr>
              <w:autoSpaceDE w:val="0"/>
              <w:autoSpaceDN w:val="0"/>
              <w:spacing w:after="0" w:line="240" w:lineRule="auto"/>
              <w:ind w:left="127" w:right="113" w:firstLine="15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E7BBC">
              <w:rPr>
                <w:rFonts w:ascii="Times New Roman" w:hAnsi="Times New Roman"/>
                <w:spacing w:val="-2"/>
                <w:sz w:val="20"/>
                <w:szCs w:val="20"/>
              </w:rPr>
              <w:t>В случае приостановления платежа ГАРАНТ обязан уведомить БЕНЕФИЦИАРА и ПРИНЦИПАЛА о причинах и сроке приостановления платежа незамедлительно.</w:t>
            </w:r>
          </w:p>
        </w:tc>
      </w:tr>
      <w:tr w:rsidR="006558A7" w:rsidRPr="00C452F8" w:rsidTr="004310C8">
        <w:trPr>
          <w:gridAfter w:val="2"/>
          <w:wAfter w:w="65" w:type="dxa"/>
        </w:trPr>
        <w:tc>
          <w:tcPr>
            <w:tcW w:w="102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A7" w:rsidRPr="00730B4F" w:rsidRDefault="006558A7" w:rsidP="006558A7">
            <w:pPr>
              <w:tabs>
                <w:tab w:val="left" w:pos="751"/>
                <w:tab w:val="center" w:pos="5070"/>
              </w:tabs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ab/>
            </w:r>
            <w:r w:rsidRPr="00730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Раздел. VIII. Иные дополнительные сведения, указываемые в добровольном предложении</w:t>
            </w:r>
          </w:p>
        </w:tc>
        <w:tc>
          <w:tcPr>
            <w:tcW w:w="50" w:type="dxa"/>
            <w:vAlign w:val="center"/>
            <w:hideMark/>
          </w:tcPr>
          <w:p w:rsidR="006558A7" w:rsidRPr="00730B4F" w:rsidRDefault="006558A7" w:rsidP="00655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A7" w:rsidRPr="00C452F8" w:rsidTr="00871CE5">
        <w:trPr>
          <w:gridAfter w:val="2"/>
          <w:wAfter w:w="65" w:type="dxa"/>
        </w:trPr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6558A7" w:rsidRPr="004A601D" w:rsidRDefault="006558A7" w:rsidP="00484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6558A7" w:rsidRPr="00C452F8" w:rsidRDefault="0075226E" w:rsidP="004845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269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8A7" w:rsidRPr="00C452F8" w:rsidRDefault="006558A7" w:rsidP="004845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12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452F8">
              <w:rPr>
                <w:rFonts w:ascii="Times New Roman" w:hAnsi="Times New Roman"/>
                <w:iCs/>
                <w:sz w:val="20"/>
                <w:szCs w:val="20"/>
              </w:rPr>
              <w:t>Иные сведения отсутствуют</w:t>
            </w:r>
          </w:p>
        </w:tc>
        <w:tc>
          <w:tcPr>
            <w:tcW w:w="50" w:type="dxa"/>
            <w:vAlign w:val="center"/>
            <w:hideMark/>
          </w:tcPr>
          <w:p w:rsidR="006558A7" w:rsidRPr="004A601D" w:rsidRDefault="006558A7" w:rsidP="00484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1135C" w:rsidRPr="004A601D" w:rsidRDefault="0031135C">
      <w:pPr>
        <w:rPr>
          <w:rFonts w:ascii="Times New Roman" w:hAnsi="Times New Roman"/>
          <w:sz w:val="20"/>
          <w:szCs w:val="20"/>
        </w:rPr>
      </w:pPr>
    </w:p>
    <w:sectPr w:rsidR="0031135C" w:rsidRPr="004A601D" w:rsidSect="000E1440">
      <w:footerReference w:type="default" r:id="rId12"/>
      <w:pgSz w:w="11906" w:h="16838" w:code="9"/>
      <w:pgMar w:top="567" w:right="851" w:bottom="567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F5" w:rsidRDefault="009D3AF5" w:rsidP="006558A7">
      <w:pPr>
        <w:spacing w:after="0" w:line="240" w:lineRule="auto"/>
      </w:pPr>
      <w:r>
        <w:separator/>
      </w:r>
    </w:p>
  </w:endnote>
  <w:endnote w:type="continuationSeparator" w:id="0">
    <w:p w:rsidR="009D3AF5" w:rsidRDefault="009D3AF5" w:rsidP="0065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C4" w:rsidRPr="000E1440" w:rsidRDefault="0058212B">
    <w:pPr>
      <w:pStyle w:val="aa"/>
      <w:jc w:val="right"/>
      <w:rPr>
        <w:rFonts w:ascii="Times New Roman" w:hAnsi="Times New Roman"/>
        <w:sz w:val="16"/>
        <w:szCs w:val="16"/>
      </w:rPr>
    </w:pPr>
    <w:r w:rsidRPr="000E1440">
      <w:rPr>
        <w:rFonts w:ascii="Times New Roman" w:hAnsi="Times New Roman"/>
        <w:sz w:val="16"/>
        <w:szCs w:val="16"/>
      </w:rPr>
      <w:fldChar w:fldCharType="begin"/>
    </w:r>
    <w:r w:rsidR="000E76C4" w:rsidRPr="000E1440">
      <w:rPr>
        <w:rFonts w:ascii="Times New Roman" w:hAnsi="Times New Roman"/>
        <w:sz w:val="16"/>
        <w:szCs w:val="16"/>
      </w:rPr>
      <w:instrText xml:space="preserve"> PAGE   \* MERGEFORMAT </w:instrText>
    </w:r>
    <w:r w:rsidRPr="000E1440">
      <w:rPr>
        <w:rFonts w:ascii="Times New Roman" w:hAnsi="Times New Roman"/>
        <w:sz w:val="16"/>
        <w:szCs w:val="16"/>
      </w:rPr>
      <w:fldChar w:fldCharType="separate"/>
    </w:r>
    <w:r w:rsidR="003A4A5D">
      <w:rPr>
        <w:rFonts w:ascii="Times New Roman" w:hAnsi="Times New Roman"/>
        <w:noProof/>
        <w:sz w:val="16"/>
        <w:szCs w:val="16"/>
      </w:rPr>
      <w:t>10</w:t>
    </w:r>
    <w:r w:rsidRPr="000E1440">
      <w:rPr>
        <w:rFonts w:ascii="Times New Roman" w:hAnsi="Times New Roman"/>
        <w:sz w:val="16"/>
        <w:szCs w:val="16"/>
      </w:rPr>
      <w:fldChar w:fldCharType="end"/>
    </w:r>
  </w:p>
  <w:p w:rsidR="000E76C4" w:rsidRPr="006558A7" w:rsidRDefault="000E76C4" w:rsidP="006558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F5" w:rsidRDefault="009D3AF5" w:rsidP="006558A7">
      <w:pPr>
        <w:spacing w:after="0" w:line="240" w:lineRule="auto"/>
      </w:pPr>
      <w:r>
        <w:separator/>
      </w:r>
    </w:p>
  </w:footnote>
  <w:footnote w:type="continuationSeparator" w:id="0">
    <w:p w:rsidR="009D3AF5" w:rsidRDefault="009D3AF5" w:rsidP="00655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2" w15:restartNumberingAfterBreak="0">
    <w:nsid w:val="029A7086"/>
    <w:multiLevelType w:val="hybridMultilevel"/>
    <w:tmpl w:val="206C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2E"/>
    <w:rsid w:val="0002232E"/>
    <w:rsid w:val="0002509C"/>
    <w:rsid w:val="0002598A"/>
    <w:rsid w:val="00032082"/>
    <w:rsid w:val="00041082"/>
    <w:rsid w:val="000418D9"/>
    <w:rsid w:val="00042BD8"/>
    <w:rsid w:val="00042D92"/>
    <w:rsid w:val="00044D21"/>
    <w:rsid w:val="00073059"/>
    <w:rsid w:val="000755DD"/>
    <w:rsid w:val="00093BAE"/>
    <w:rsid w:val="000A0618"/>
    <w:rsid w:val="000C0268"/>
    <w:rsid w:val="000D216E"/>
    <w:rsid w:val="000E1440"/>
    <w:rsid w:val="000E76C4"/>
    <w:rsid w:val="0011290D"/>
    <w:rsid w:val="00134889"/>
    <w:rsid w:val="0014366B"/>
    <w:rsid w:val="00144197"/>
    <w:rsid w:val="00144EFB"/>
    <w:rsid w:val="0015030E"/>
    <w:rsid w:val="001545C2"/>
    <w:rsid w:val="00161384"/>
    <w:rsid w:val="001633C3"/>
    <w:rsid w:val="001648B8"/>
    <w:rsid w:val="001715C4"/>
    <w:rsid w:val="00187080"/>
    <w:rsid w:val="0019056D"/>
    <w:rsid w:val="001909D7"/>
    <w:rsid w:val="00192BCD"/>
    <w:rsid w:val="00196104"/>
    <w:rsid w:val="001E5ACE"/>
    <w:rsid w:val="001F3A4A"/>
    <w:rsid w:val="001F4929"/>
    <w:rsid w:val="00200B81"/>
    <w:rsid w:val="0020514B"/>
    <w:rsid w:val="00233EF7"/>
    <w:rsid w:val="0024741C"/>
    <w:rsid w:val="002479E1"/>
    <w:rsid w:val="0025384A"/>
    <w:rsid w:val="00277011"/>
    <w:rsid w:val="00281322"/>
    <w:rsid w:val="002A31C0"/>
    <w:rsid w:val="002A6A79"/>
    <w:rsid w:val="002B0376"/>
    <w:rsid w:val="002C3E3C"/>
    <w:rsid w:val="002C703C"/>
    <w:rsid w:val="002D3541"/>
    <w:rsid w:val="002E2D05"/>
    <w:rsid w:val="002F32F6"/>
    <w:rsid w:val="0031135C"/>
    <w:rsid w:val="00311610"/>
    <w:rsid w:val="00314308"/>
    <w:rsid w:val="00315433"/>
    <w:rsid w:val="00332D76"/>
    <w:rsid w:val="00336A96"/>
    <w:rsid w:val="00382A8A"/>
    <w:rsid w:val="00391122"/>
    <w:rsid w:val="00392570"/>
    <w:rsid w:val="003930F2"/>
    <w:rsid w:val="003961A5"/>
    <w:rsid w:val="003A1767"/>
    <w:rsid w:val="003A4A5D"/>
    <w:rsid w:val="003B1EDE"/>
    <w:rsid w:val="003C0F79"/>
    <w:rsid w:val="003C5CCA"/>
    <w:rsid w:val="003F17BA"/>
    <w:rsid w:val="00402D42"/>
    <w:rsid w:val="00410947"/>
    <w:rsid w:val="00420490"/>
    <w:rsid w:val="004310C8"/>
    <w:rsid w:val="004351A2"/>
    <w:rsid w:val="00444FC4"/>
    <w:rsid w:val="00447954"/>
    <w:rsid w:val="004844EE"/>
    <w:rsid w:val="004845A3"/>
    <w:rsid w:val="004A3E58"/>
    <w:rsid w:val="004A601D"/>
    <w:rsid w:val="004A71BE"/>
    <w:rsid w:val="004D39F1"/>
    <w:rsid w:val="004E0914"/>
    <w:rsid w:val="004F033A"/>
    <w:rsid w:val="004F75D5"/>
    <w:rsid w:val="00522C24"/>
    <w:rsid w:val="00524ADB"/>
    <w:rsid w:val="005256F4"/>
    <w:rsid w:val="00530906"/>
    <w:rsid w:val="00531085"/>
    <w:rsid w:val="00537A03"/>
    <w:rsid w:val="00554945"/>
    <w:rsid w:val="005610B6"/>
    <w:rsid w:val="00573122"/>
    <w:rsid w:val="0058212B"/>
    <w:rsid w:val="005864EA"/>
    <w:rsid w:val="00597454"/>
    <w:rsid w:val="005B524D"/>
    <w:rsid w:val="005B7D32"/>
    <w:rsid w:val="005D2338"/>
    <w:rsid w:val="005F4FFA"/>
    <w:rsid w:val="006132FA"/>
    <w:rsid w:val="00621F26"/>
    <w:rsid w:val="00627AA1"/>
    <w:rsid w:val="00642847"/>
    <w:rsid w:val="00651E37"/>
    <w:rsid w:val="006538B4"/>
    <w:rsid w:val="006558A7"/>
    <w:rsid w:val="00664758"/>
    <w:rsid w:val="006A1785"/>
    <w:rsid w:val="006A399C"/>
    <w:rsid w:val="006C0D16"/>
    <w:rsid w:val="006E014F"/>
    <w:rsid w:val="006F144D"/>
    <w:rsid w:val="006F3D5C"/>
    <w:rsid w:val="007003BD"/>
    <w:rsid w:val="00700C61"/>
    <w:rsid w:val="00705FCE"/>
    <w:rsid w:val="00730B4F"/>
    <w:rsid w:val="00735DF4"/>
    <w:rsid w:val="0075226E"/>
    <w:rsid w:val="007628EA"/>
    <w:rsid w:val="007938AE"/>
    <w:rsid w:val="007A12FE"/>
    <w:rsid w:val="007B2B6E"/>
    <w:rsid w:val="007B3791"/>
    <w:rsid w:val="007B48EE"/>
    <w:rsid w:val="007C5F6B"/>
    <w:rsid w:val="007E400D"/>
    <w:rsid w:val="00817B46"/>
    <w:rsid w:val="008249A1"/>
    <w:rsid w:val="00826FCD"/>
    <w:rsid w:val="00831AB0"/>
    <w:rsid w:val="00832829"/>
    <w:rsid w:val="00863A3D"/>
    <w:rsid w:val="00871CE5"/>
    <w:rsid w:val="00880B4B"/>
    <w:rsid w:val="008902BD"/>
    <w:rsid w:val="008958CE"/>
    <w:rsid w:val="008A5110"/>
    <w:rsid w:val="008E46A4"/>
    <w:rsid w:val="00910A87"/>
    <w:rsid w:val="00923A34"/>
    <w:rsid w:val="009329EE"/>
    <w:rsid w:val="00944490"/>
    <w:rsid w:val="00971A52"/>
    <w:rsid w:val="00980490"/>
    <w:rsid w:val="00986037"/>
    <w:rsid w:val="009A3341"/>
    <w:rsid w:val="009C1ED5"/>
    <w:rsid w:val="009D3AF5"/>
    <w:rsid w:val="009E0992"/>
    <w:rsid w:val="009E2687"/>
    <w:rsid w:val="00A259F9"/>
    <w:rsid w:val="00A27AF3"/>
    <w:rsid w:val="00A43EDD"/>
    <w:rsid w:val="00A460CA"/>
    <w:rsid w:val="00A60829"/>
    <w:rsid w:val="00A6506A"/>
    <w:rsid w:val="00A86FC4"/>
    <w:rsid w:val="00AA65B6"/>
    <w:rsid w:val="00AE7BBC"/>
    <w:rsid w:val="00B014F3"/>
    <w:rsid w:val="00B033A6"/>
    <w:rsid w:val="00B03F15"/>
    <w:rsid w:val="00B27036"/>
    <w:rsid w:val="00B35322"/>
    <w:rsid w:val="00B47640"/>
    <w:rsid w:val="00B505CE"/>
    <w:rsid w:val="00B52E8A"/>
    <w:rsid w:val="00B745AB"/>
    <w:rsid w:val="00B91289"/>
    <w:rsid w:val="00BB611D"/>
    <w:rsid w:val="00BB7625"/>
    <w:rsid w:val="00BC4C5D"/>
    <w:rsid w:val="00BE25B9"/>
    <w:rsid w:val="00BE41AB"/>
    <w:rsid w:val="00BF2F29"/>
    <w:rsid w:val="00BF301B"/>
    <w:rsid w:val="00C01E85"/>
    <w:rsid w:val="00C04107"/>
    <w:rsid w:val="00C07957"/>
    <w:rsid w:val="00C11988"/>
    <w:rsid w:val="00C452F8"/>
    <w:rsid w:val="00C50DCD"/>
    <w:rsid w:val="00C62B36"/>
    <w:rsid w:val="00C71DD6"/>
    <w:rsid w:val="00CA1C2F"/>
    <w:rsid w:val="00CC095A"/>
    <w:rsid w:val="00CC2A4A"/>
    <w:rsid w:val="00CD4B0A"/>
    <w:rsid w:val="00D06F33"/>
    <w:rsid w:val="00D15909"/>
    <w:rsid w:val="00D42964"/>
    <w:rsid w:val="00D47ED0"/>
    <w:rsid w:val="00D73635"/>
    <w:rsid w:val="00D7372A"/>
    <w:rsid w:val="00D9289E"/>
    <w:rsid w:val="00DB0535"/>
    <w:rsid w:val="00DD45FC"/>
    <w:rsid w:val="00DE17B2"/>
    <w:rsid w:val="00DE229C"/>
    <w:rsid w:val="00DF1164"/>
    <w:rsid w:val="00E07020"/>
    <w:rsid w:val="00E07E4E"/>
    <w:rsid w:val="00E1112C"/>
    <w:rsid w:val="00E2393F"/>
    <w:rsid w:val="00E25E8D"/>
    <w:rsid w:val="00E34E37"/>
    <w:rsid w:val="00E35459"/>
    <w:rsid w:val="00E45082"/>
    <w:rsid w:val="00E63A59"/>
    <w:rsid w:val="00E7067B"/>
    <w:rsid w:val="00E717C5"/>
    <w:rsid w:val="00E7408C"/>
    <w:rsid w:val="00E771E8"/>
    <w:rsid w:val="00E82A16"/>
    <w:rsid w:val="00E84D12"/>
    <w:rsid w:val="00E92343"/>
    <w:rsid w:val="00EB1CE6"/>
    <w:rsid w:val="00EB75BD"/>
    <w:rsid w:val="00ED2550"/>
    <w:rsid w:val="00EE50B5"/>
    <w:rsid w:val="00F25EDF"/>
    <w:rsid w:val="00F333FD"/>
    <w:rsid w:val="00F53540"/>
    <w:rsid w:val="00F72A3E"/>
    <w:rsid w:val="00F96639"/>
    <w:rsid w:val="00FE0FF2"/>
    <w:rsid w:val="00FF3D62"/>
    <w:rsid w:val="00FF4BBD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761B21-D4AE-4B31-AC4D-45A074E7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0C6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014F3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22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02232E"/>
  </w:style>
  <w:style w:type="character" w:styleId="a3">
    <w:name w:val="Hyperlink"/>
    <w:basedOn w:val="a0"/>
    <w:uiPriority w:val="99"/>
    <w:unhideWhenUsed/>
    <w:rsid w:val="000223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232E"/>
    <w:rPr>
      <w:color w:val="800080"/>
      <w:u w:val="single"/>
    </w:rPr>
  </w:style>
  <w:style w:type="character" w:customStyle="1" w:styleId="entry">
    <w:name w:val="entry"/>
    <w:basedOn w:val="a0"/>
    <w:rsid w:val="0002232E"/>
  </w:style>
  <w:style w:type="paragraph" w:customStyle="1" w:styleId="s3">
    <w:name w:val="s_3"/>
    <w:basedOn w:val="a"/>
    <w:rsid w:val="00022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23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22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22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22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022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45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BC4C5D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4C5D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192B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700C6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A399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6A39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5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58A7"/>
  </w:style>
  <w:style w:type="paragraph" w:styleId="aa">
    <w:name w:val="footer"/>
    <w:basedOn w:val="a"/>
    <w:link w:val="ab"/>
    <w:uiPriority w:val="99"/>
    <w:unhideWhenUsed/>
    <w:rsid w:val="0065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58A7"/>
  </w:style>
  <w:style w:type="paragraph" w:styleId="ac">
    <w:name w:val="Balloon Text"/>
    <w:basedOn w:val="a"/>
    <w:link w:val="ad"/>
    <w:uiPriority w:val="99"/>
    <w:semiHidden/>
    <w:unhideWhenUsed/>
    <w:rsid w:val="004A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601D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C62B36"/>
  </w:style>
  <w:style w:type="character" w:styleId="ae">
    <w:name w:val="Strong"/>
    <w:basedOn w:val="a0"/>
    <w:uiPriority w:val="22"/>
    <w:qFormat/>
    <w:rsid w:val="00C62B36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5549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54945"/>
    <w:rPr>
      <w:sz w:val="16"/>
      <w:szCs w:val="16"/>
    </w:rPr>
  </w:style>
  <w:style w:type="paragraph" w:styleId="af">
    <w:name w:val="List Paragraph"/>
    <w:basedOn w:val="a"/>
    <w:uiPriority w:val="99"/>
    <w:qFormat/>
    <w:rsid w:val="0055494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14F3"/>
    <w:rPr>
      <w:rFonts w:ascii="Cambria" w:eastAsia="Times New Roman" w:hAnsi="Cambria" w:cs="Times New Roman"/>
      <w:i/>
      <w:iCs/>
      <w:color w:val="365F91"/>
    </w:rPr>
  </w:style>
  <w:style w:type="paragraph" w:styleId="2">
    <w:name w:val="Body Text 2"/>
    <w:basedOn w:val="a"/>
    <w:link w:val="20"/>
    <w:uiPriority w:val="99"/>
    <w:semiHidden/>
    <w:unhideWhenUsed/>
    <w:rsid w:val="00FF3D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3D62"/>
    <w:rPr>
      <w:sz w:val="22"/>
      <w:szCs w:val="22"/>
      <w:lang w:eastAsia="en-US"/>
    </w:rPr>
  </w:style>
  <w:style w:type="character" w:customStyle="1" w:styleId="FontStyle95">
    <w:name w:val="Font Style95"/>
    <w:basedOn w:val="a0"/>
    <w:uiPriority w:val="99"/>
    <w:rsid w:val="001909D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2">
    <w:name w:val="Style32"/>
    <w:basedOn w:val="a"/>
    <w:uiPriority w:val="99"/>
    <w:rsid w:val="00190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909D7"/>
    <w:pPr>
      <w:widowControl w:val="0"/>
      <w:autoSpaceDE w:val="0"/>
      <w:autoSpaceDN w:val="0"/>
      <w:adjustRightInd w:val="0"/>
      <w:spacing w:after="0" w:line="23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1909D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E3545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44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kade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47A7-AA79-43A4-879D-C6504A6B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30273</CharactersWithSpaces>
  <SharedDoc>false</SharedDoc>
  <HLinks>
    <vt:vector size="24" baseType="variant">
      <vt:variant>
        <vt:i4>4259935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/document/10105712/entry/8424</vt:lpwstr>
      </vt:variant>
      <vt:variant>
        <vt:i4>4259935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/document/10105712/entry/8424</vt:lpwstr>
      </vt:variant>
      <vt:variant>
        <vt:i4>4325471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/document/10105712/entry/8411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mailto:molkadet@gmail.com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Алла Матвеевна</cp:lastModifiedBy>
  <cp:revision>3</cp:revision>
  <cp:lastPrinted>2020-04-07T23:37:00Z</cp:lastPrinted>
  <dcterms:created xsi:type="dcterms:W3CDTF">2020-08-11T04:47:00Z</dcterms:created>
  <dcterms:modified xsi:type="dcterms:W3CDTF">2020-08-11T04:48:00Z</dcterms:modified>
</cp:coreProperties>
</file>